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C93A03" w14:textId="2447B961" w:rsidR="00C27132" w:rsidRPr="00CD6E50" w:rsidRDefault="00C27132" w:rsidP="00A0591F">
      <w:pPr>
        <w:pStyle w:val="Title"/>
        <w:framePr w:wrap="notBeside" w:x="1142" w:y="-475"/>
        <w:rPr>
          <w:rFonts w:ascii="Arial" w:hAnsi="Arial" w:cs="Arial"/>
        </w:rPr>
      </w:pPr>
      <w:r w:rsidRPr="00CD6E50">
        <w:rPr>
          <w:rFonts w:ascii="Arial" w:hAnsi="Arial" w:cs="Arial"/>
        </w:rPr>
        <w:t xml:space="preserve">A Secure Measurement Unit for </w:t>
      </w:r>
      <w:r w:rsidR="00A0591F">
        <w:rPr>
          <w:rFonts w:ascii="Arial" w:hAnsi="Arial" w:cs="Arial"/>
        </w:rPr>
        <w:t>an Inspection System Used in Nuclear Arms-control Verification</w:t>
      </w:r>
    </w:p>
    <w:p w14:paraId="37FC948D" w14:textId="3E2B1BC3" w:rsidR="00C27132" w:rsidRDefault="00C27132" w:rsidP="00C27132">
      <w:pPr>
        <w:pStyle w:val="Authors"/>
        <w:framePr w:wrap="notBeside" w:x="1743" w:y="1435"/>
        <w:rPr>
          <w:rFonts w:ascii="Arial" w:hAnsi="Arial" w:cs="Arial"/>
        </w:rPr>
      </w:pPr>
      <w:r w:rsidRPr="00CD6E50">
        <w:rPr>
          <w:rFonts w:ascii="Arial" w:hAnsi="Arial" w:cs="Arial"/>
        </w:rPr>
        <w:t>Fred N. Buhler, David K. Wehe, and Michael P. Flynn</w:t>
      </w:r>
      <w:r w:rsidR="00507DAD">
        <w:rPr>
          <w:rFonts w:ascii="Arial" w:hAnsi="Arial" w:cs="Arial"/>
        </w:rPr>
        <w:br/>
      </w:r>
      <w:r w:rsidR="00517CA5">
        <w:rPr>
          <w:rFonts w:ascii="Arial" w:hAnsi="Arial" w:cs="Arial"/>
        </w:rPr>
        <w:t xml:space="preserve">College of Engineering, </w:t>
      </w:r>
      <w:r w:rsidR="00507DAD">
        <w:rPr>
          <w:rFonts w:ascii="Arial" w:hAnsi="Arial" w:cs="Arial"/>
        </w:rPr>
        <w:t>University of Michigan</w:t>
      </w:r>
      <w:r w:rsidR="00F77D7D">
        <w:rPr>
          <w:rFonts w:ascii="Arial" w:hAnsi="Arial" w:cs="Arial"/>
        </w:rPr>
        <w:br/>
      </w:r>
      <w:r w:rsidR="00E878A6">
        <w:rPr>
          <w:rFonts w:ascii="Arial" w:hAnsi="Arial" w:cs="Arial"/>
        </w:rPr>
        <w:t>Ann Arbor, MI 48109 USA</w:t>
      </w:r>
    </w:p>
    <w:p w14:paraId="6D84194A" w14:textId="77777777" w:rsidR="00507DAD" w:rsidRPr="00A81621" w:rsidRDefault="00507DAD" w:rsidP="00A81621"/>
    <w:p w14:paraId="4A960AA6" w14:textId="77777777" w:rsidR="00E97402" w:rsidRPr="00CD6E50" w:rsidRDefault="00E97402">
      <w:pPr>
        <w:pStyle w:val="Text"/>
        <w:ind w:firstLine="0"/>
        <w:rPr>
          <w:rFonts w:ascii="Arial" w:hAnsi="Arial" w:cs="Arial"/>
          <w:sz w:val="18"/>
          <w:szCs w:val="18"/>
        </w:rPr>
      </w:pPr>
      <w:r w:rsidRPr="00CD6E50">
        <w:rPr>
          <w:rFonts w:ascii="Arial" w:hAnsi="Arial" w:cs="Arial"/>
          <w:sz w:val="18"/>
          <w:szCs w:val="18"/>
        </w:rPr>
        <w:footnoteReference w:customMarkFollows="1" w:id="2"/>
        <w:sym w:font="Symbol" w:char="F020"/>
      </w:r>
    </w:p>
    <w:p w14:paraId="3CCB9422" w14:textId="77777777" w:rsidR="00DA1B0A" w:rsidRPr="00B40239" w:rsidRDefault="00DA1B0A" w:rsidP="00B40239"/>
    <w:p w14:paraId="41D9D0FD" w14:textId="77777777" w:rsidR="00F33AAE" w:rsidRPr="00B40239" w:rsidRDefault="00F33AAE" w:rsidP="00B40239"/>
    <w:p w14:paraId="66D30D32" w14:textId="2CC5580F" w:rsidR="00E97402" w:rsidRPr="00CD6E50" w:rsidRDefault="00E97402">
      <w:pPr>
        <w:pStyle w:val="Abstract"/>
        <w:rPr>
          <w:rFonts w:ascii="Arial" w:hAnsi="Arial" w:cs="Arial"/>
        </w:rPr>
      </w:pPr>
      <w:r w:rsidRPr="00CD6E50">
        <w:rPr>
          <w:rFonts w:ascii="Arial" w:hAnsi="Arial" w:cs="Arial"/>
          <w:i/>
          <w:iCs/>
        </w:rPr>
        <w:t>Abstrac</w:t>
      </w:r>
      <w:r w:rsidR="00DA466A">
        <w:rPr>
          <w:rFonts w:ascii="Arial" w:hAnsi="Arial" w:cs="Arial"/>
          <w:i/>
          <w:iCs/>
        </w:rPr>
        <w:t>t</w:t>
      </w:r>
      <w:r w:rsidRPr="00CD6E50">
        <w:rPr>
          <w:rFonts w:ascii="Arial" w:hAnsi="Arial" w:cs="Arial"/>
        </w:rPr>
        <w:t>—</w:t>
      </w:r>
      <w:r w:rsidR="009D2515">
        <w:rPr>
          <w:rFonts w:ascii="Arial" w:hAnsi="Arial" w:cs="Arial"/>
        </w:rPr>
        <w:t>Verification of arms control</w:t>
      </w:r>
      <w:r w:rsidR="00CD6E50" w:rsidRPr="00CD6E50">
        <w:rPr>
          <w:rFonts w:ascii="Arial" w:hAnsi="Arial" w:cs="Arial"/>
        </w:rPr>
        <w:t xml:space="preserve"> treaties </w:t>
      </w:r>
      <w:r w:rsidR="009D2515">
        <w:rPr>
          <w:rFonts w:ascii="Arial" w:hAnsi="Arial" w:cs="Arial"/>
        </w:rPr>
        <w:t>may require</w:t>
      </w:r>
      <w:r w:rsidR="009D2515" w:rsidRPr="00CD6E50">
        <w:rPr>
          <w:rFonts w:ascii="Arial" w:hAnsi="Arial" w:cs="Arial"/>
        </w:rPr>
        <w:t xml:space="preserve"> </w:t>
      </w:r>
      <w:r w:rsidR="009D2515">
        <w:rPr>
          <w:rFonts w:ascii="Arial" w:hAnsi="Arial" w:cs="Arial"/>
        </w:rPr>
        <w:t>i</w:t>
      </w:r>
      <w:r w:rsidR="00CD6E50" w:rsidRPr="00CD6E50">
        <w:rPr>
          <w:rFonts w:ascii="Arial" w:hAnsi="Arial" w:cs="Arial"/>
        </w:rPr>
        <w:t xml:space="preserve">nformation </w:t>
      </w:r>
      <w:r w:rsidR="009D2515">
        <w:rPr>
          <w:rFonts w:ascii="Arial" w:hAnsi="Arial" w:cs="Arial"/>
        </w:rPr>
        <w:t>b</w:t>
      </w:r>
      <w:r w:rsidR="00CD6E50" w:rsidRPr="00CD6E50">
        <w:rPr>
          <w:rFonts w:ascii="Arial" w:hAnsi="Arial" w:cs="Arial"/>
        </w:rPr>
        <w:t xml:space="preserve">arriers to protect sensitive </w:t>
      </w:r>
      <w:r w:rsidR="009D2515">
        <w:rPr>
          <w:rFonts w:ascii="Arial" w:hAnsi="Arial" w:cs="Arial"/>
        </w:rPr>
        <w:t>data</w:t>
      </w:r>
      <w:r w:rsidR="009D2515" w:rsidRPr="00CD6E50">
        <w:rPr>
          <w:rFonts w:ascii="Arial" w:hAnsi="Arial" w:cs="Arial"/>
        </w:rPr>
        <w:t xml:space="preserve"> </w:t>
      </w:r>
      <w:r w:rsidR="009D2515">
        <w:rPr>
          <w:rFonts w:ascii="Arial" w:hAnsi="Arial" w:cs="Arial"/>
        </w:rPr>
        <w:t xml:space="preserve">acquired </w:t>
      </w:r>
      <w:r w:rsidR="00CD6E50" w:rsidRPr="00CD6E50">
        <w:rPr>
          <w:rFonts w:ascii="Arial" w:hAnsi="Arial" w:cs="Arial"/>
        </w:rPr>
        <w:t xml:space="preserve">during the verification process.  </w:t>
      </w:r>
      <w:r w:rsidR="009D2515">
        <w:rPr>
          <w:rFonts w:ascii="Arial" w:hAnsi="Arial" w:cs="Arial"/>
        </w:rPr>
        <w:t>These i</w:t>
      </w:r>
      <w:r w:rsidR="00CD6E50" w:rsidRPr="00CD6E50">
        <w:rPr>
          <w:rFonts w:ascii="Arial" w:hAnsi="Arial" w:cs="Arial"/>
        </w:rPr>
        <w:t xml:space="preserve">nformation </w:t>
      </w:r>
      <w:r w:rsidR="009D2515">
        <w:rPr>
          <w:rFonts w:ascii="Arial" w:hAnsi="Arial" w:cs="Arial"/>
        </w:rPr>
        <w:t>b</w:t>
      </w:r>
      <w:r w:rsidR="00CD6E50" w:rsidRPr="00CD6E50">
        <w:rPr>
          <w:rFonts w:ascii="Arial" w:hAnsi="Arial" w:cs="Arial"/>
        </w:rPr>
        <w:t xml:space="preserve">arriers </w:t>
      </w:r>
      <w:r w:rsidR="009D2515">
        <w:rPr>
          <w:rFonts w:ascii="Arial" w:hAnsi="Arial" w:cs="Arial"/>
        </w:rPr>
        <w:t xml:space="preserve">are commonly </w:t>
      </w:r>
      <w:r w:rsidR="00CD6E50" w:rsidRPr="00CD6E50">
        <w:rPr>
          <w:rFonts w:ascii="Arial" w:hAnsi="Arial" w:cs="Arial"/>
        </w:rPr>
        <w:t>implemented in software</w:t>
      </w:r>
      <w:r w:rsidR="007070F5">
        <w:rPr>
          <w:rFonts w:ascii="Arial" w:hAnsi="Arial" w:cs="Arial"/>
        </w:rPr>
        <w:t>,</w:t>
      </w:r>
      <w:r w:rsidR="00CD6E50" w:rsidRPr="00CD6E50">
        <w:rPr>
          <w:rFonts w:ascii="Arial" w:hAnsi="Arial" w:cs="Arial"/>
        </w:rPr>
        <w:t xml:space="preserve"> </w:t>
      </w:r>
      <w:r w:rsidR="009D2515">
        <w:rPr>
          <w:rFonts w:ascii="Arial" w:hAnsi="Arial" w:cs="Arial"/>
        </w:rPr>
        <w:t>but</w:t>
      </w:r>
      <w:r w:rsidR="00CD6E50" w:rsidRPr="00CD6E50">
        <w:rPr>
          <w:rFonts w:ascii="Arial" w:hAnsi="Arial" w:cs="Arial"/>
        </w:rPr>
        <w:t xml:space="preserve"> </w:t>
      </w:r>
      <w:r w:rsidR="007070F5">
        <w:rPr>
          <w:rFonts w:ascii="Arial" w:hAnsi="Arial" w:cs="Arial"/>
        </w:rPr>
        <w:t xml:space="preserve">must </w:t>
      </w:r>
      <w:r w:rsidR="00CD6E50" w:rsidRPr="00CD6E50">
        <w:rPr>
          <w:rFonts w:ascii="Arial" w:hAnsi="Arial" w:cs="Arial"/>
        </w:rPr>
        <w:t xml:space="preserve">store </w:t>
      </w:r>
      <w:r w:rsidR="009D2515">
        <w:rPr>
          <w:rFonts w:ascii="Arial" w:hAnsi="Arial" w:cs="Arial"/>
        </w:rPr>
        <w:t xml:space="preserve">and operate on </w:t>
      </w:r>
      <w:r w:rsidR="00CD6E50" w:rsidRPr="00CD6E50">
        <w:rPr>
          <w:rFonts w:ascii="Arial" w:hAnsi="Arial" w:cs="Arial"/>
        </w:rPr>
        <w:t xml:space="preserve">data that are vulnerable to attack and tampering. We present a new Secure Measurement Unit based on a modified pipeline SAR ADC architecture. </w:t>
      </w:r>
      <w:r w:rsidR="009D2515">
        <w:rPr>
          <w:rFonts w:ascii="Arial" w:hAnsi="Arial" w:cs="Arial"/>
        </w:rPr>
        <w:t>The idea is to</w:t>
      </w:r>
      <w:r w:rsidR="00CD6E50" w:rsidRPr="00CD6E50">
        <w:rPr>
          <w:rFonts w:ascii="Arial" w:hAnsi="Arial" w:cs="Arial"/>
        </w:rPr>
        <w:t xml:space="preserve"> move the </w:t>
      </w:r>
      <w:r w:rsidR="009D2515">
        <w:rPr>
          <w:rFonts w:ascii="Arial" w:hAnsi="Arial" w:cs="Arial"/>
        </w:rPr>
        <w:t>i</w:t>
      </w:r>
      <w:r w:rsidR="00CD6E50" w:rsidRPr="00CD6E50">
        <w:rPr>
          <w:rFonts w:ascii="Arial" w:hAnsi="Arial" w:cs="Arial"/>
        </w:rPr>
        <w:t xml:space="preserve">nformation </w:t>
      </w:r>
      <w:r w:rsidR="009D2515">
        <w:rPr>
          <w:rFonts w:ascii="Arial" w:hAnsi="Arial" w:cs="Arial"/>
        </w:rPr>
        <w:t>b</w:t>
      </w:r>
      <w:r w:rsidR="00CD6E50" w:rsidRPr="00CD6E50">
        <w:rPr>
          <w:rFonts w:ascii="Arial" w:hAnsi="Arial" w:cs="Arial"/>
        </w:rPr>
        <w:t xml:space="preserve">arrier </w:t>
      </w:r>
      <w:r w:rsidR="009D2515">
        <w:rPr>
          <w:rFonts w:ascii="Arial" w:hAnsi="Arial" w:cs="Arial"/>
        </w:rPr>
        <w:t xml:space="preserve">back </w:t>
      </w:r>
      <w:r w:rsidR="00CD6E50" w:rsidRPr="00CD6E50">
        <w:rPr>
          <w:rFonts w:ascii="Arial" w:hAnsi="Arial" w:cs="Arial"/>
        </w:rPr>
        <w:t xml:space="preserve">into the digitization process so that prohibited data is never created. A prototype 65nm CMOS Secure Measurement Unit (SMU) </w:t>
      </w:r>
      <w:r w:rsidR="007070F5">
        <w:rPr>
          <w:rFonts w:ascii="Arial" w:hAnsi="Arial" w:cs="Arial"/>
        </w:rPr>
        <w:t>was</w:t>
      </w:r>
      <w:r w:rsidR="00CD6E50" w:rsidRPr="00CD6E50">
        <w:rPr>
          <w:rFonts w:ascii="Arial" w:hAnsi="Arial" w:cs="Arial"/>
        </w:rPr>
        <w:t xml:space="preserve"> tested using U-235, U-238, Co-60, Cs-137 and Am-241 sources. The prototype accurately digitize</w:t>
      </w:r>
      <w:r w:rsidR="007070F5">
        <w:rPr>
          <w:rFonts w:ascii="Arial" w:hAnsi="Arial" w:cs="Arial"/>
        </w:rPr>
        <w:t>d</w:t>
      </w:r>
      <w:r w:rsidR="00CD6E50" w:rsidRPr="00CD6E50">
        <w:rPr>
          <w:rFonts w:ascii="Arial" w:hAnsi="Arial" w:cs="Arial"/>
        </w:rPr>
        <w:t xml:space="preserve"> </w:t>
      </w:r>
      <w:r w:rsidR="009D2515">
        <w:rPr>
          <w:rFonts w:ascii="Arial" w:hAnsi="Arial" w:cs="Arial"/>
        </w:rPr>
        <w:t xml:space="preserve">allowable signals while being </w:t>
      </w:r>
      <w:r w:rsidR="00CD6E50" w:rsidRPr="00CD6E50">
        <w:rPr>
          <w:rFonts w:ascii="Arial" w:hAnsi="Arial" w:cs="Arial"/>
        </w:rPr>
        <w:t xml:space="preserve">immune to side-channel attacks on </w:t>
      </w:r>
      <w:r w:rsidR="009D2515">
        <w:rPr>
          <w:rFonts w:ascii="Arial" w:hAnsi="Arial" w:cs="Arial"/>
        </w:rPr>
        <w:t xml:space="preserve">signals </w:t>
      </w:r>
      <w:r w:rsidR="00F453A7">
        <w:rPr>
          <w:rFonts w:ascii="Arial" w:hAnsi="Arial" w:cs="Arial"/>
        </w:rPr>
        <w:t>within</w:t>
      </w:r>
      <w:r w:rsidR="009D2515">
        <w:rPr>
          <w:rFonts w:ascii="Arial" w:hAnsi="Arial" w:cs="Arial"/>
        </w:rPr>
        <w:t xml:space="preserve"> </w:t>
      </w:r>
      <w:r w:rsidR="00F453A7">
        <w:rPr>
          <w:rFonts w:ascii="Arial" w:hAnsi="Arial" w:cs="Arial"/>
        </w:rPr>
        <w:t>preset forbidden</w:t>
      </w:r>
      <w:r w:rsidR="009D2515">
        <w:rPr>
          <w:rFonts w:ascii="Arial" w:hAnsi="Arial" w:cs="Arial"/>
        </w:rPr>
        <w:t xml:space="preserve"> </w:t>
      </w:r>
      <w:r w:rsidR="00F453A7">
        <w:rPr>
          <w:rFonts w:ascii="Arial" w:hAnsi="Arial" w:cs="Arial"/>
        </w:rPr>
        <w:t xml:space="preserve">regions.  </w:t>
      </w:r>
    </w:p>
    <w:p w14:paraId="49AE24B5" w14:textId="77777777" w:rsidR="00E97402" w:rsidRPr="00CD6E50" w:rsidRDefault="00E97402">
      <w:pPr>
        <w:rPr>
          <w:rFonts w:ascii="Arial" w:hAnsi="Arial" w:cs="Arial"/>
        </w:rPr>
      </w:pPr>
    </w:p>
    <w:p w14:paraId="38C32306" w14:textId="29CFFA23" w:rsidR="00E97402" w:rsidRPr="00CD6E50" w:rsidRDefault="00E97402">
      <w:pPr>
        <w:pStyle w:val="IndexTerms"/>
        <w:rPr>
          <w:rFonts w:ascii="Arial" w:hAnsi="Arial" w:cs="Arial"/>
        </w:rPr>
      </w:pPr>
      <w:bookmarkStart w:id="0" w:name="PointTmp"/>
      <w:r w:rsidRPr="00CD6E50">
        <w:rPr>
          <w:rFonts w:ascii="Arial" w:hAnsi="Arial" w:cs="Arial"/>
          <w:i/>
          <w:iCs/>
        </w:rPr>
        <w:t>Index Terms</w:t>
      </w:r>
      <w:r w:rsidRPr="00CD6E50">
        <w:rPr>
          <w:rFonts w:ascii="Arial" w:hAnsi="Arial" w:cs="Arial"/>
        </w:rPr>
        <w:t>—</w:t>
      </w:r>
      <w:r w:rsidR="005C4CA8">
        <w:rPr>
          <w:rFonts w:ascii="Arial" w:hAnsi="Arial" w:cs="Arial"/>
        </w:rPr>
        <w:t xml:space="preserve"> ADC, Information Barrier, Nonproliferation</w:t>
      </w:r>
      <w:r w:rsidR="00DA466A">
        <w:rPr>
          <w:rFonts w:ascii="Arial" w:hAnsi="Arial" w:cs="Arial"/>
        </w:rPr>
        <w:t>, Arms Control.</w:t>
      </w:r>
      <w:r w:rsidR="00CD6E50" w:rsidRPr="00CD6E50">
        <w:rPr>
          <w:rFonts w:ascii="Arial" w:hAnsi="Arial" w:cs="Arial"/>
        </w:rPr>
        <w:t xml:space="preserve"> </w:t>
      </w:r>
    </w:p>
    <w:bookmarkEnd w:id="0"/>
    <w:p w14:paraId="31236CE8" w14:textId="77777777" w:rsidR="00E97402" w:rsidRPr="00CD6E50" w:rsidRDefault="00E97402">
      <w:pPr>
        <w:pStyle w:val="Heading1"/>
        <w:rPr>
          <w:rFonts w:ascii="Arial" w:hAnsi="Arial" w:cs="Arial"/>
        </w:rPr>
      </w:pPr>
      <w:r w:rsidRPr="00CD6E50">
        <w:rPr>
          <w:rFonts w:ascii="Arial" w:hAnsi="Arial" w:cs="Arial"/>
        </w:rPr>
        <w:t>I</w:t>
      </w:r>
      <w:r w:rsidRPr="00CD6E50">
        <w:rPr>
          <w:rFonts w:ascii="Arial" w:hAnsi="Arial" w:cs="Arial"/>
          <w:sz w:val="16"/>
          <w:szCs w:val="16"/>
        </w:rPr>
        <w:t>NTRODUCTION</w:t>
      </w:r>
    </w:p>
    <w:p w14:paraId="0677F193" w14:textId="4E85E4E8" w:rsidR="00DD3265" w:rsidRPr="00A0591F" w:rsidRDefault="00A0591F" w:rsidP="00A0591F">
      <w:r>
        <w:rPr>
          <w:rFonts w:ascii="Helvetica" w:hAnsi="Helvetica"/>
          <w:color w:val="000000"/>
          <w:sz w:val="21"/>
          <w:szCs w:val="21"/>
        </w:rPr>
        <w:t>Verifying compliance with the terms of future arms control agreements may involve</w:t>
      </w:r>
      <w:r w:rsidR="00DD3265">
        <w:rPr>
          <w:rFonts w:ascii="Arial" w:hAnsi="Arial" w:cs="Arial"/>
        </w:rPr>
        <w:t xml:space="preserve"> radiation measurements of the objects, such as neutron counting, or more commonly, through gamma ray spectral measurements.  </w:t>
      </w:r>
      <w:r w:rsidR="00C825E6">
        <w:rPr>
          <w:rFonts w:ascii="Arial" w:hAnsi="Arial" w:cs="Arial"/>
        </w:rPr>
        <w:t xml:space="preserve">As described in </w:t>
      </w:r>
      <w:r>
        <w:rPr>
          <w:rFonts w:ascii="Arial" w:hAnsi="Arial" w:cs="Arial"/>
        </w:rPr>
        <w:t xml:space="preserve">Ref. </w:t>
      </w:r>
      <w:r w:rsidR="00C825E6">
        <w:rPr>
          <w:rFonts w:ascii="Arial" w:hAnsi="Arial" w:cs="Arial"/>
        </w:rPr>
        <w:t>[1], t</w:t>
      </w:r>
      <w:r w:rsidR="00DD3265">
        <w:rPr>
          <w:rFonts w:ascii="Arial" w:hAnsi="Arial" w:cs="Arial"/>
        </w:rPr>
        <w:t>he host party must certify that the measurement device meets not only the local facility security requirements, but also does not reveal</w:t>
      </w:r>
      <w:r w:rsidR="000D47AF">
        <w:rPr>
          <w:rFonts w:ascii="Arial" w:hAnsi="Arial" w:cs="Arial"/>
        </w:rPr>
        <w:t xml:space="preserve"> </w:t>
      </w:r>
      <w:r w:rsidR="00CB051A">
        <w:rPr>
          <w:rFonts w:ascii="Arial" w:hAnsi="Arial" w:cs="Arial"/>
        </w:rPr>
        <w:t>sensitive</w:t>
      </w:r>
      <w:r w:rsidR="000D47AF">
        <w:rPr>
          <w:rFonts w:ascii="Arial" w:hAnsi="Arial" w:cs="Arial"/>
        </w:rPr>
        <w:t xml:space="preserve"> information.  On the other hand, the inspecting party must ensure that </w:t>
      </w:r>
      <w:r w:rsidR="006F4E69">
        <w:rPr>
          <w:rFonts w:ascii="Arial" w:hAnsi="Arial" w:cs="Arial"/>
        </w:rPr>
        <w:t xml:space="preserve">the </w:t>
      </w:r>
      <w:r w:rsidR="000D47AF">
        <w:rPr>
          <w:rFonts w:ascii="Arial" w:hAnsi="Arial" w:cs="Arial"/>
        </w:rPr>
        <w:t xml:space="preserve">measurement device produces results that will </w:t>
      </w:r>
      <w:r w:rsidR="006A7990">
        <w:rPr>
          <w:rFonts w:ascii="Arial" w:hAnsi="Arial" w:cs="Arial"/>
        </w:rPr>
        <w:t xml:space="preserve">noninvasively </w:t>
      </w:r>
      <w:r w:rsidR="000D47AF">
        <w:rPr>
          <w:rFonts w:ascii="Arial" w:hAnsi="Arial" w:cs="Arial"/>
        </w:rPr>
        <w:t xml:space="preserve">authenticate the </w:t>
      </w:r>
      <w:r w:rsidR="006A7990">
        <w:rPr>
          <w:rFonts w:ascii="Arial" w:hAnsi="Arial" w:cs="Arial"/>
        </w:rPr>
        <w:t xml:space="preserve">proffered </w:t>
      </w:r>
      <w:r w:rsidR="000D47AF">
        <w:rPr>
          <w:rFonts w:ascii="Arial" w:hAnsi="Arial" w:cs="Arial"/>
        </w:rPr>
        <w:t xml:space="preserve">object is as asserted.  </w:t>
      </w:r>
      <w:r w:rsidR="006A7990">
        <w:rPr>
          <w:rFonts w:ascii="Arial" w:hAnsi="Arial" w:cs="Arial"/>
        </w:rPr>
        <w:t>If</w:t>
      </w:r>
      <w:r w:rsidR="00C825E6">
        <w:rPr>
          <w:rFonts w:ascii="Arial" w:hAnsi="Arial" w:cs="Arial"/>
        </w:rPr>
        <w:t xml:space="preserve"> </w:t>
      </w:r>
      <w:r w:rsidR="006A7990">
        <w:rPr>
          <w:rFonts w:ascii="Arial" w:hAnsi="Arial" w:cs="Arial"/>
        </w:rPr>
        <w:t>a proposed</w:t>
      </w:r>
      <w:r w:rsidR="00C825E6">
        <w:rPr>
          <w:rFonts w:ascii="Arial" w:hAnsi="Arial" w:cs="Arial"/>
        </w:rPr>
        <w:t xml:space="preserve"> authentication process acquires information that could be deemed by the host as sensitive, an information barrier must be included to block the inspecting party from that data. </w:t>
      </w:r>
      <w:r w:rsidR="006A7990">
        <w:rPr>
          <w:rFonts w:ascii="Arial" w:hAnsi="Arial" w:cs="Arial"/>
        </w:rPr>
        <w:t xml:space="preserve">The security of the information barrier thus plays a rather critical role in treaty </w:t>
      </w:r>
      <w:r w:rsidR="00BC2192">
        <w:rPr>
          <w:rFonts w:ascii="Arial" w:hAnsi="Arial" w:cs="Arial"/>
        </w:rPr>
        <w:t>compliance negotiations</w:t>
      </w:r>
      <w:r w:rsidR="006A7990">
        <w:rPr>
          <w:rFonts w:ascii="Arial" w:hAnsi="Arial" w:cs="Arial"/>
        </w:rPr>
        <w:t xml:space="preserve">.  </w:t>
      </w:r>
    </w:p>
    <w:p w14:paraId="3CCAC478" w14:textId="252EAE94" w:rsidR="006A7990" w:rsidRDefault="006A7990">
      <w:pPr>
        <w:pStyle w:val="Text"/>
        <w:ind w:firstLine="0"/>
        <w:rPr>
          <w:rFonts w:ascii="Arial" w:hAnsi="Arial" w:cs="Arial"/>
        </w:rPr>
      </w:pPr>
    </w:p>
    <w:p w14:paraId="3A90606C" w14:textId="52D859CD" w:rsidR="008F45F4" w:rsidRDefault="006A7990">
      <w:pPr>
        <w:pStyle w:val="Text"/>
        <w:ind w:firstLine="0"/>
        <w:rPr>
          <w:rFonts w:ascii="Arial" w:hAnsi="Arial" w:cs="Arial"/>
        </w:rPr>
      </w:pPr>
      <w:r>
        <w:rPr>
          <w:rFonts w:ascii="Arial" w:hAnsi="Arial" w:cs="Arial"/>
        </w:rPr>
        <w:t>Two general classes of authentication methods have evolved</w:t>
      </w:r>
      <w:r w:rsidR="008957A0">
        <w:rPr>
          <w:rFonts w:ascii="Arial" w:hAnsi="Arial" w:cs="Arial"/>
        </w:rPr>
        <w:t xml:space="preserve">: </w:t>
      </w:r>
      <w:r>
        <w:rPr>
          <w:rFonts w:ascii="Arial" w:hAnsi="Arial" w:cs="Arial"/>
        </w:rPr>
        <w:t xml:space="preserve">attribute-based </w:t>
      </w:r>
      <w:r w:rsidR="008957A0">
        <w:rPr>
          <w:rFonts w:ascii="Arial" w:hAnsi="Arial" w:cs="Arial"/>
        </w:rPr>
        <w:t>and</w:t>
      </w:r>
      <w:r>
        <w:rPr>
          <w:rFonts w:ascii="Arial" w:hAnsi="Arial" w:cs="Arial"/>
        </w:rPr>
        <w:t xml:space="preserve"> template-based.  In the attribute</w:t>
      </w:r>
      <w:r w:rsidR="004F1D65">
        <w:rPr>
          <w:rFonts w:ascii="Arial" w:hAnsi="Arial" w:cs="Arial"/>
        </w:rPr>
        <w:t>-</w:t>
      </w:r>
      <w:r>
        <w:rPr>
          <w:rFonts w:ascii="Arial" w:hAnsi="Arial" w:cs="Arial"/>
        </w:rPr>
        <w:t>based method, properties of the inspected object</w:t>
      </w:r>
      <w:r w:rsidR="00D064BF" w:rsidRPr="00D064BF">
        <w:rPr>
          <w:rFonts w:ascii="Arial" w:hAnsi="Arial" w:cs="Arial"/>
        </w:rPr>
        <w:t xml:space="preserve"> </w:t>
      </w:r>
      <w:r w:rsidR="00D064BF">
        <w:rPr>
          <w:rFonts w:ascii="Arial" w:hAnsi="Arial" w:cs="Arial"/>
        </w:rPr>
        <w:t>that will provide confidence in its authenticity a</w:t>
      </w:r>
      <w:r>
        <w:rPr>
          <w:rFonts w:ascii="Arial" w:hAnsi="Arial" w:cs="Arial"/>
        </w:rPr>
        <w:t>re measured</w:t>
      </w:r>
      <w:r w:rsidR="004F1D65">
        <w:rPr>
          <w:rFonts w:ascii="Arial" w:hAnsi="Arial" w:cs="Arial"/>
        </w:rPr>
        <w:t xml:space="preserve">.  Examples of such systems include </w:t>
      </w:r>
      <w:r w:rsidR="00FB42B5">
        <w:rPr>
          <w:rFonts w:ascii="Arial" w:hAnsi="Arial" w:cs="Arial"/>
        </w:rPr>
        <w:t>the Controlled Intrusiveness Verification Technology (CIVET)</w:t>
      </w:r>
      <w:r w:rsidR="00D47A35">
        <w:rPr>
          <w:rFonts w:ascii="Arial" w:hAnsi="Arial" w:cs="Arial"/>
        </w:rPr>
        <w:t xml:space="preserve"> [2], </w:t>
      </w:r>
      <w:r w:rsidR="00FB42B5">
        <w:rPr>
          <w:rFonts w:ascii="Arial" w:hAnsi="Arial" w:cs="Arial"/>
        </w:rPr>
        <w:t xml:space="preserve">Trusted Radiation Attribute Demonstration System </w:t>
      </w:r>
      <w:r w:rsidR="008957A0">
        <w:rPr>
          <w:rFonts w:ascii="Arial" w:hAnsi="Arial" w:cs="Arial"/>
        </w:rPr>
        <w:t>TRADS [</w:t>
      </w:r>
      <w:r w:rsidR="00B751EE">
        <w:rPr>
          <w:rFonts w:ascii="Arial" w:hAnsi="Arial" w:cs="Arial"/>
        </w:rPr>
        <w:t>3</w:t>
      </w:r>
      <w:r w:rsidR="008957A0">
        <w:rPr>
          <w:rFonts w:ascii="Arial" w:hAnsi="Arial" w:cs="Arial"/>
        </w:rPr>
        <w:t xml:space="preserve">], </w:t>
      </w:r>
      <w:r w:rsidR="00B751EE">
        <w:rPr>
          <w:rFonts w:ascii="Arial" w:hAnsi="Arial" w:cs="Arial"/>
        </w:rPr>
        <w:t xml:space="preserve">Third Generation Attributes Measurement System </w:t>
      </w:r>
      <w:r w:rsidR="008957A0">
        <w:rPr>
          <w:rFonts w:ascii="Arial" w:hAnsi="Arial" w:cs="Arial"/>
        </w:rPr>
        <w:t>3G-AMS</w:t>
      </w:r>
      <w:r w:rsidR="008E114E">
        <w:rPr>
          <w:rFonts w:ascii="Arial" w:hAnsi="Arial" w:cs="Arial"/>
        </w:rPr>
        <w:t xml:space="preserve"> </w:t>
      </w:r>
      <w:r w:rsidR="008957A0">
        <w:rPr>
          <w:rFonts w:ascii="Arial" w:hAnsi="Arial" w:cs="Arial"/>
        </w:rPr>
        <w:t>[</w:t>
      </w:r>
      <w:r w:rsidR="008E114E">
        <w:rPr>
          <w:rFonts w:ascii="Arial" w:hAnsi="Arial" w:cs="Arial"/>
        </w:rPr>
        <w:t>4</w:t>
      </w:r>
      <w:r w:rsidR="008957A0">
        <w:rPr>
          <w:rFonts w:ascii="Arial" w:hAnsi="Arial" w:cs="Arial"/>
        </w:rPr>
        <w:t xml:space="preserve">], </w:t>
      </w:r>
      <w:r w:rsidR="008E114E">
        <w:rPr>
          <w:rFonts w:ascii="Arial" w:hAnsi="Arial" w:cs="Arial"/>
        </w:rPr>
        <w:t xml:space="preserve">Fieldable </w:t>
      </w:r>
      <w:r w:rsidR="00B751EE">
        <w:rPr>
          <w:rFonts w:ascii="Arial" w:hAnsi="Arial" w:cs="Arial"/>
        </w:rPr>
        <w:t xml:space="preserve">Nuclear </w:t>
      </w:r>
      <w:r w:rsidR="00D97C20">
        <w:rPr>
          <w:rFonts w:ascii="Arial" w:hAnsi="Arial" w:cs="Arial"/>
        </w:rPr>
        <w:t>Material Identification System</w:t>
      </w:r>
      <w:r w:rsidR="00B751EE">
        <w:rPr>
          <w:rFonts w:ascii="Arial" w:hAnsi="Arial" w:cs="Arial"/>
        </w:rPr>
        <w:t xml:space="preserve"> </w:t>
      </w:r>
      <w:r w:rsidR="008957A0">
        <w:rPr>
          <w:rFonts w:ascii="Arial" w:hAnsi="Arial" w:cs="Arial"/>
        </w:rPr>
        <w:t>FNMIS [</w:t>
      </w:r>
      <w:r w:rsidR="008E114E">
        <w:rPr>
          <w:rFonts w:ascii="Arial" w:hAnsi="Arial" w:cs="Arial"/>
        </w:rPr>
        <w:t>5</w:t>
      </w:r>
      <w:r w:rsidR="008957A0">
        <w:rPr>
          <w:rFonts w:ascii="Arial" w:hAnsi="Arial" w:cs="Arial"/>
        </w:rPr>
        <w:t xml:space="preserve">], </w:t>
      </w:r>
      <w:r w:rsidR="008E114E">
        <w:rPr>
          <w:rFonts w:ascii="Arial" w:hAnsi="Arial" w:cs="Arial"/>
        </w:rPr>
        <w:t xml:space="preserve">and the UK-Norway Initiative </w:t>
      </w:r>
      <w:r w:rsidR="008957A0">
        <w:rPr>
          <w:rFonts w:ascii="Arial" w:hAnsi="Arial" w:cs="Arial"/>
        </w:rPr>
        <w:t>UKNI [</w:t>
      </w:r>
      <w:r w:rsidR="008E114E">
        <w:rPr>
          <w:rFonts w:ascii="Arial" w:hAnsi="Arial" w:cs="Arial"/>
        </w:rPr>
        <w:t>6</w:t>
      </w:r>
      <w:r w:rsidR="008957A0">
        <w:rPr>
          <w:rFonts w:ascii="Arial" w:hAnsi="Arial" w:cs="Arial"/>
        </w:rPr>
        <w:t>]</w:t>
      </w:r>
      <w:r w:rsidR="008E114E">
        <w:rPr>
          <w:rFonts w:ascii="Arial" w:hAnsi="Arial" w:cs="Arial"/>
        </w:rPr>
        <w:t xml:space="preserve">.  </w:t>
      </w:r>
    </w:p>
    <w:p w14:paraId="00191F8C" w14:textId="77777777" w:rsidR="008F45F4" w:rsidRDefault="008F45F4">
      <w:pPr>
        <w:pStyle w:val="Text"/>
        <w:ind w:firstLine="0"/>
        <w:rPr>
          <w:rFonts w:ascii="Arial" w:hAnsi="Arial" w:cs="Arial"/>
        </w:rPr>
      </w:pPr>
    </w:p>
    <w:p w14:paraId="0AEC32AB" w14:textId="161075FD" w:rsidR="006A7990" w:rsidRDefault="008F45F4">
      <w:pPr>
        <w:pStyle w:val="Text"/>
        <w:ind w:firstLine="0"/>
        <w:rPr>
          <w:rFonts w:ascii="Arial" w:hAnsi="Arial" w:cs="Arial"/>
        </w:rPr>
      </w:pPr>
      <w:r>
        <w:rPr>
          <w:rFonts w:ascii="Arial" w:hAnsi="Arial" w:cs="Arial"/>
        </w:rPr>
        <w:t xml:space="preserve">In the template matching class, the object to be authenticated is compared to another device known to be authentic (i.e., the Master- or Golden-Copy).  </w:t>
      </w:r>
      <w:r w:rsidR="007D4C79">
        <w:rPr>
          <w:rFonts w:ascii="Arial" w:hAnsi="Arial" w:cs="Arial"/>
        </w:rPr>
        <w:t xml:space="preserve">Systems such as </w:t>
      </w:r>
      <w:r w:rsidR="008E114E">
        <w:rPr>
          <w:rFonts w:ascii="Arial" w:hAnsi="Arial" w:cs="Arial"/>
        </w:rPr>
        <w:t>Next Generation Trusted Radiation Identification System NG-TRIS [7]</w:t>
      </w:r>
      <w:r w:rsidR="008957A0">
        <w:rPr>
          <w:rFonts w:ascii="Arial" w:hAnsi="Arial" w:cs="Arial"/>
        </w:rPr>
        <w:t xml:space="preserve"> and CONFIDANTE [</w:t>
      </w:r>
      <w:r w:rsidR="008E114E">
        <w:rPr>
          <w:rFonts w:ascii="Arial" w:hAnsi="Arial" w:cs="Arial"/>
        </w:rPr>
        <w:t>8</w:t>
      </w:r>
      <w:r w:rsidR="008957A0">
        <w:rPr>
          <w:rFonts w:ascii="Arial" w:hAnsi="Arial" w:cs="Arial"/>
        </w:rPr>
        <w:t>], among other</w:t>
      </w:r>
      <w:r>
        <w:rPr>
          <w:rFonts w:ascii="Arial" w:hAnsi="Arial" w:cs="Arial"/>
        </w:rPr>
        <w:t>s</w:t>
      </w:r>
      <w:r w:rsidR="007D4C79">
        <w:rPr>
          <w:rFonts w:ascii="Arial" w:hAnsi="Arial" w:cs="Arial"/>
        </w:rPr>
        <w:t xml:space="preserve">, follow this paradigm.  In an ideal case, authentication can be accomplished without revealing sensitive data by only looking </w:t>
      </w:r>
      <w:r w:rsidR="00D47A35">
        <w:rPr>
          <w:rFonts w:ascii="Arial" w:hAnsi="Arial" w:cs="Arial"/>
        </w:rPr>
        <w:t>at the</w:t>
      </w:r>
      <w:r w:rsidR="007D4C79">
        <w:rPr>
          <w:rFonts w:ascii="Arial" w:hAnsi="Arial" w:cs="Arial"/>
        </w:rPr>
        <w:t xml:space="preserve"> differences</w:t>
      </w:r>
      <w:r w:rsidR="00D064BF">
        <w:rPr>
          <w:rFonts w:ascii="Arial" w:hAnsi="Arial" w:cs="Arial"/>
        </w:rPr>
        <w:t xml:space="preserve"> from the template</w:t>
      </w:r>
      <w:r w:rsidR="007D4C79">
        <w:rPr>
          <w:rFonts w:ascii="Arial" w:hAnsi="Arial" w:cs="Arial"/>
        </w:rPr>
        <w:t xml:space="preserve">. </w:t>
      </w:r>
      <w:r w:rsidR="001334B2">
        <w:rPr>
          <w:rFonts w:ascii="Arial" w:hAnsi="Arial" w:cs="Arial"/>
        </w:rPr>
        <w:t xml:space="preserve"> The reader is referred to </w:t>
      </w:r>
      <w:r w:rsidR="008E114E">
        <w:rPr>
          <w:rFonts w:ascii="Arial" w:hAnsi="Arial" w:cs="Arial"/>
        </w:rPr>
        <w:t>Yan [</w:t>
      </w:r>
      <w:r w:rsidR="00CA41BA">
        <w:rPr>
          <w:rFonts w:ascii="Arial" w:hAnsi="Arial" w:cs="Arial"/>
        </w:rPr>
        <w:t>9</w:t>
      </w:r>
      <w:r w:rsidR="008E114E">
        <w:rPr>
          <w:rFonts w:ascii="Arial" w:hAnsi="Arial" w:cs="Arial"/>
        </w:rPr>
        <w:t xml:space="preserve">] or </w:t>
      </w:r>
      <w:r w:rsidR="001334B2">
        <w:rPr>
          <w:rFonts w:ascii="Arial" w:hAnsi="Arial" w:cs="Arial"/>
        </w:rPr>
        <w:t xml:space="preserve">Hamel </w:t>
      </w:r>
      <w:r w:rsidR="008E114E">
        <w:rPr>
          <w:rFonts w:ascii="Arial" w:hAnsi="Arial" w:cs="Arial"/>
        </w:rPr>
        <w:t>[</w:t>
      </w:r>
      <w:r w:rsidR="00371F25">
        <w:rPr>
          <w:rFonts w:ascii="Arial" w:hAnsi="Arial" w:cs="Arial"/>
        </w:rPr>
        <w:t>10</w:t>
      </w:r>
      <w:r w:rsidR="001334B2">
        <w:rPr>
          <w:rFonts w:ascii="Arial" w:hAnsi="Arial" w:cs="Arial"/>
        </w:rPr>
        <w:t>] and references therein for further detail</w:t>
      </w:r>
      <w:r w:rsidR="00D064BF">
        <w:rPr>
          <w:rFonts w:ascii="Arial" w:hAnsi="Arial" w:cs="Arial"/>
        </w:rPr>
        <w:t xml:space="preserve">s on instantiated verification systems.  </w:t>
      </w:r>
    </w:p>
    <w:p w14:paraId="085D90C9" w14:textId="1FFC6AE8" w:rsidR="001334B2" w:rsidRDefault="001334B2">
      <w:pPr>
        <w:pStyle w:val="Text"/>
        <w:ind w:firstLine="0"/>
        <w:rPr>
          <w:rFonts w:ascii="Arial" w:hAnsi="Arial" w:cs="Arial"/>
        </w:rPr>
      </w:pPr>
    </w:p>
    <w:p w14:paraId="18BB2B54" w14:textId="789994E8" w:rsidR="00CD6E50" w:rsidRDefault="00371F25" w:rsidP="00D064BF">
      <w:pPr>
        <w:pStyle w:val="Text"/>
        <w:ind w:firstLine="0"/>
        <w:rPr>
          <w:rFonts w:ascii="Arial" w:hAnsi="Arial" w:cs="Arial"/>
        </w:rPr>
      </w:pPr>
      <w:r>
        <w:rPr>
          <w:rFonts w:ascii="Arial" w:hAnsi="Arial" w:cs="Arial"/>
        </w:rPr>
        <w:t>Some</w:t>
      </w:r>
      <w:r w:rsidR="001334B2">
        <w:rPr>
          <w:rFonts w:ascii="Arial" w:hAnsi="Arial" w:cs="Arial"/>
        </w:rPr>
        <w:t xml:space="preserve"> of the </w:t>
      </w:r>
      <w:r>
        <w:rPr>
          <w:rFonts w:ascii="Arial" w:hAnsi="Arial" w:cs="Arial"/>
        </w:rPr>
        <w:t xml:space="preserve">proposed </w:t>
      </w:r>
      <w:r w:rsidR="001334B2">
        <w:rPr>
          <w:rFonts w:ascii="Arial" w:hAnsi="Arial" w:cs="Arial"/>
        </w:rPr>
        <w:t xml:space="preserve">systems </w:t>
      </w:r>
      <w:r>
        <w:rPr>
          <w:rFonts w:ascii="Arial" w:hAnsi="Arial" w:cs="Arial"/>
        </w:rPr>
        <w:t xml:space="preserve">require </w:t>
      </w:r>
      <w:r w:rsidR="001334B2">
        <w:rPr>
          <w:rFonts w:ascii="Arial" w:hAnsi="Arial" w:cs="Arial"/>
        </w:rPr>
        <w:t xml:space="preserve">a gamma ray spectrum, as produced from an HPGe detector, and embed </w:t>
      </w:r>
      <w:r>
        <w:rPr>
          <w:rFonts w:ascii="Arial" w:hAnsi="Arial" w:cs="Arial"/>
        </w:rPr>
        <w:t>an</w:t>
      </w:r>
      <w:r w:rsidR="001334B2">
        <w:rPr>
          <w:rFonts w:ascii="Arial" w:hAnsi="Arial" w:cs="Arial"/>
        </w:rPr>
        <w:t xml:space="preserve"> information barrier in internal software. </w:t>
      </w:r>
      <w:r w:rsidR="00CC701A">
        <w:rPr>
          <w:rFonts w:ascii="Arial" w:hAnsi="Arial" w:cs="Arial"/>
        </w:rPr>
        <w:t>An example is</w:t>
      </w:r>
      <w:r w:rsidR="00F72889">
        <w:rPr>
          <w:rFonts w:ascii="Arial" w:hAnsi="Arial" w:cs="Arial"/>
        </w:rPr>
        <w:t xml:space="preserve"> </w:t>
      </w:r>
      <w:r w:rsidR="00F72889" w:rsidRPr="00F72889">
        <w:rPr>
          <w:rFonts w:ascii="Arial" w:hAnsi="Arial" w:cs="Arial"/>
        </w:rPr>
        <w:t>the warhead verification concept proposed Vavrek</w:t>
      </w:r>
      <w:r w:rsidR="00F72889">
        <w:rPr>
          <w:rFonts w:ascii="Arial" w:hAnsi="Arial" w:cs="Arial"/>
        </w:rPr>
        <w:t xml:space="preserve"> [11]</w:t>
      </w:r>
      <w:r w:rsidR="00F72889" w:rsidRPr="00F72889">
        <w:rPr>
          <w:rFonts w:ascii="Arial" w:hAnsi="Arial" w:cs="Arial"/>
        </w:rPr>
        <w:t xml:space="preserve"> </w:t>
      </w:r>
      <w:r w:rsidR="00CC701A">
        <w:rPr>
          <w:rFonts w:ascii="Arial" w:hAnsi="Arial" w:cs="Arial"/>
        </w:rPr>
        <w:t>that</w:t>
      </w:r>
      <w:r w:rsidR="00F72889" w:rsidRPr="00F72889">
        <w:rPr>
          <w:rFonts w:ascii="Arial" w:hAnsi="Arial" w:cs="Arial"/>
        </w:rPr>
        <w:t xml:space="preserve"> uses HPGe detectors to detect transmission </w:t>
      </w:r>
      <w:r w:rsidR="00CC701A">
        <w:rPr>
          <w:rFonts w:ascii="Arial" w:hAnsi="Arial" w:cs="Arial"/>
        </w:rPr>
        <w:t>nuclear resonance fluorescence</w:t>
      </w:r>
      <w:r w:rsidR="00F72889" w:rsidRPr="00F72889">
        <w:rPr>
          <w:rFonts w:ascii="Arial" w:hAnsi="Arial" w:cs="Arial"/>
        </w:rPr>
        <w:t xml:space="preserve"> gamma</w:t>
      </w:r>
      <w:r w:rsidR="00F72889">
        <w:rPr>
          <w:rFonts w:ascii="Arial" w:hAnsi="Arial" w:cs="Arial"/>
        </w:rPr>
        <w:t xml:space="preserve"> rays</w:t>
      </w:r>
      <w:r w:rsidR="00F72889" w:rsidRPr="00F72889">
        <w:rPr>
          <w:rFonts w:ascii="Arial" w:hAnsi="Arial" w:cs="Arial"/>
        </w:rPr>
        <w:t xml:space="preserve"> to achieve cryptographic warhead verification. </w:t>
      </w:r>
      <w:r w:rsidR="00CC701A">
        <w:rPr>
          <w:rFonts w:ascii="Arial" w:hAnsi="Arial" w:cs="Arial"/>
        </w:rPr>
        <w:t>T</w:t>
      </w:r>
      <w:r w:rsidR="00F72889" w:rsidRPr="00F72889">
        <w:rPr>
          <w:rFonts w:ascii="Arial" w:hAnsi="Arial" w:cs="Arial"/>
        </w:rPr>
        <w:t xml:space="preserve">he </w:t>
      </w:r>
      <w:r w:rsidR="00CC701A">
        <w:rPr>
          <w:rFonts w:ascii="Arial" w:hAnsi="Arial" w:cs="Arial"/>
        </w:rPr>
        <w:t xml:space="preserve">acquired gamma </w:t>
      </w:r>
      <w:r w:rsidR="00F72889">
        <w:rPr>
          <w:rFonts w:ascii="Arial" w:hAnsi="Arial" w:cs="Arial"/>
        </w:rPr>
        <w:t>spectra may</w:t>
      </w:r>
      <w:r w:rsidR="00F72889" w:rsidRPr="00F72889">
        <w:rPr>
          <w:rFonts w:ascii="Arial" w:hAnsi="Arial" w:cs="Arial"/>
        </w:rPr>
        <w:t xml:space="preserve"> </w:t>
      </w:r>
      <w:r w:rsidR="00F72889">
        <w:rPr>
          <w:rFonts w:ascii="Arial" w:hAnsi="Arial" w:cs="Arial"/>
        </w:rPr>
        <w:t>inadvertently reveal sensitive information</w:t>
      </w:r>
      <w:r w:rsidR="00CC701A">
        <w:rPr>
          <w:rFonts w:ascii="Arial" w:hAnsi="Arial" w:cs="Arial"/>
        </w:rPr>
        <w:t xml:space="preserve">, but </w:t>
      </w:r>
      <w:r w:rsidR="00F72889" w:rsidRPr="00F72889">
        <w:rPr>
          <w:rFonts w:ascii="Arial" w:hAnsi="Arial" w:cs="Arial"/>
        </w:rPr>
        <w:t>an ADC</w:t>
      </w:r>
      <w:r w:rsidR="00F72889">
        <w:rPr>
          <w:rFonts w:ascii="Arial" w:hAnsi="Arial" w:cs="Arial"/>
        </w:rPr>
        <w:t xml:space="preserve"> </w:t>
      </w:r>
      <w:r w:rsidR="00A85FB6">
        <w:rPr>
          <w:rFonts w:ascii="Arial" w:hAnsi="Arial" w:cs="Arial"/>
        </w:rPr>
        <w:t>that</w:t>
      </w:r>
      <w:r w:rsidR="00F72889">
        <w:rPr>
          <w:rFonts w:ascii="Arial" w:hAnsi="Arial" w:cs="Arial"/>
        </w:rPr>
        <w:t xml:space="preserve"> </w:t>
      </w:r>
      <w:r w:rsidR="00F72889" w:rsidRPr="00F72889">
        <w:rPr>
          <w:rFonts w:ascii="Arial" w:hAnsi="Arial" w:cs="Arial"/>
        </w:rPr>
        <w:t>suppress</w:t>
      </w:r>
      <w:r w:rsidR="00F72889">
        <w:rPr>
          <w:rFonts w:ascii="Arial" w:hAnsi="Arial" w:cs="Arial"/>
        </w:rPr>
        <w:t>es</w:t>
      </w:r>
      <w:r w:rsidR="00F72889" w:rsidRPr="00F72889">
        <w:rPr>
          <w:rFonts w:ascii="Arial" w:hAnsi="Arial" w:cs="Arial"/>
        </w:rPr>
        <w:t xml:space="preserve"> </w:t>
      </w:r>
      <w:r w:rsidR="00CC701A">
        <w:rPr>
          <w:rFonts w:ascii="Arial" w:hAnsi="Arial" w:cs="Arial"/>
        </w:rPr>
        <w:t>any</w:t>
      </w:r>
      <w:r w:rsidR="00F72889" w:rsidRPr="00F72889">
        <w:rPr>
          <w:rFonts w:ascii="Arial" w:hAnsi="Arial" w:cs="Arial"/>
        </w:rPr>
        <w:t xml:space="preserve"> secondary line</w:t>
      </w:r>
      <w:r w:rsidR="00F72889">
        <w:rPr>
          <w:rFonts w:ascii="Arial" w:hAnsi="Arial" w:cs="Arial"/>
        </w:rPr>
        <w:t xml:space="preserve">s would harden </w:t>
      </w:r>
      <w:r w:rsidR="00F72889" w:rsidRPr="00F72889">
        <w:rPr>
          <w:rFonts w:ascii="Arial" w:hAnsi="Arial" w:cs="Arial"/>
        </w:rPr>
        <w:t xml:space="preserve">this technique. </w:t>
      </w:r>
      <w:r w:rsidR="00F72889">
        <w:rPr>
          <w:rFonts w:ascii="Arial" w:hAnsi="Arial" w:cs="Arial"/>
        </w:rPr>
        <w:t>Indeed, a</w:t>
      </w:r>
      <w:r w:rsidR="00D064BF">
        <w:rPr>
          <w:rFonts w:ascii="Arial" w:hAnsi="Arial" w:cs="Arial"/>
        </w:rPr>
        <w:t xml:space="preserve"> natural concern of both the host and inspecting party is the </w:t>
      </w:r>
      <w:r w:rsidR="0073203D">
        <w:rPr>
          <w:rFonts w:ascii="Arial" w:hAnsi="Arial" w:cs="Arial"/>
        </w:rPr>
        <w:t>vulnerability</w:t>
      </w:r>
      <w:r w:rsidR="00D064BF">
        <w:rPr>
          <w:rFonts w:ascii="Arial" w:hAnsi="Arial" w:cs="Arial"/>
        </w:rPr>
        <w:t xml:space="preserve"> of </w:t>
      </w:r>
      <w:r w:rsidR="00CC701A">
        <w:rPr>
          <w:rFonts w:ascii="Arial" w:hAnsi="Arial" w:cs="Arial"/>
        </w:rPr>
        <w:t xml:space="preserve">any </w:t>
      </w:r>
      <w:r w:rsidR="0073203D">
        <w:rPr>
          <w:rFonts w:ascii="Arial" w:hAnsi="Arial" w:cs="Arial"/>
        </w:rPr>
        <w:t>sensitive information residing internally.  In our approach, we</w:t>
      </w:r>
      <w:r w:rsidR="00CD6E50" w:rsidRPr="00CD6E50">
        <w:rPr>
          <w:rFonts w:ascii="Arial" w:hAnsi="Arial" w:cs="Arial"/>
        </w:rPr>
        <w:t xml:space="preserve"> address these vulnerabilities by </w:t>
      </w:r>
      <w:r w:rsidR="0073203D">
        <w:rPr>
          <w:rFonts w:ascii="Arial" w:hAnsi="Arial" w:cs="Arial"/>
        </w:rPr>
        <w:t>moving the information barrier</w:t>
      </w:r>
      <w:r w:rsidR="0073203D" w:rsidRPr="00CD6E50">
        <w:rPr>
          <w:rFonts w:ascii="Arial" w:hAnsi="Arial" w:cs="Arial"/>
        </w:rPr>
        <w:t xml:space="preserve"> </w:t>
      </w:r>
      <w:r w:rsidR="00CD6E50" w:rsidRPr="00CD6E50">
        <w:rPr>
          <w:rFonts w:ascii="Arial" w:hAnsi="Arial" w:cs="Arial"/>
        </w:rPr>
        <w:t xml:space="preserve">into the digital measurement process. </w:t>
      </w:r>
      <w:r w:rsidR="0073203D">
        <w:rPr>
          <w:rFonts w:ascii="Arial" w:hAnsi="Arial" w:cs="Arial"/>
        </w:rPr>
        <w:t>The idea is to avoid</w:t>
      </w:r>
      <w:r>
        <w:rPr>
          <w:rFonts w:ascii="Arial" w:hAnsi="Arial" w:cs="Arial"/>
        </w:rPr>
        <w:t xml:space="preserve"> </w:t>
      </w:r>
      <w:r w:rsidR="0073203D">
        <w:rPr>
          <w:rFonts w:ascii="Arial" w:hAnsi="Arial" w:cs="Arial"/>
        </w:rPr>
        <w:t xml:space="preserve">generating sensitive data, but retain only information needed for the verification process.  </w:t>
      </w:r>
    </w:p>
    <w:p w14:paraId="7C692AB4" w14:textId="77777777" w:rsidR="0073203D" w:rsidRDefault="0073203D" w:rsidP="00465FB8">
      <w:pPr>
        <w:pStyle w:val="Text"/>
        <w:ind w:firstLine="0"/>
        <w:rPr>
          <w:rFonts w:ascii="Arial" w:hAnsi="Arial" w:cs="Arial"/>
        </w:rPr>
      </w:pPr>
    </w:p>
    <w:p w14:paraId="5F79E9F7" w14:textId="00B771C5" w:rsidR="00CD6E50" w:rsidRDefault="00CD6E50" w:rsidP="00CD6E50">
      <w:pPr>
        <w:pStyle w:val="Text"/>
        <w:rPr>
          <w:rFonts w:ascii="Arial" w:hAnsi="Arial" w:cs="Arial"/>
        </w:rPr>
      </w:pPr>
      <w:r w:rsidRPr="00CD6E50">
        <w:rPr>
          <w:rFonts w:ascii="Arial" w:hAnsi="Arial" w:cs="Arial"/>
        </w:rPr>
        <w:lastRenderedPageBreak/>
        <w:t xml:space="preserve">A typical implementation of an attribute system </w:t>
      </w:r>
      <w:r w:rsidR="00FB239D">
        <w:rPr>
          <w:rFonts w:ascii="Arial" w:hAnsi="Arial" w:cs="Arial"/>
        </w:rPr>
        <w:t>employing</w:t>
      </w:r>
      <w:r w:rsidR="00FB239D" w:rsidRPr="00CD6E50">
        <w:rPr>
          <w:rFonts w:ascii="Arial" w:hAnsi="Arial" w:cs="Arial"/>
        </w:rPr>
        <w:t xml:space="preserve"> </w:t>
      </w:r>
      <w:r w:rsidR="00D85981">
        <w:rPr>
          <w:rFonts w:ascii="Arial" w:hAnsi="Arial" w:cs="Arial"/>
        </w:rPr>
        <w:t>i</w:t>
      </w:r>
      <w:r w:rsidRPr="00CD6E50">
        <w:rPr>
          <w:rFonts w:ascii="Arial" w:hAnsi="Arial" w:cs="Arial"/>
        </w:rPr>
        <w:t xml:space="preserve">nformation </w:t>
      </w:r>
      <w:r w:rsidR="00D85981">
        <w:rPr>
          <w:rFonts w:ascii="Arial" w:hAnsi="Arial" w:cs="Arial"/>
        </w:rPr>
        <w:t>b</w:t>
      </w:r>
      <w:r w:rsidRPr="00CD6E50">
        <w:rPr>
          <w:rFonts w:ascii="Arial" w:hAnsi="Arial" w:cs="Arial"/>
        </w:rPr>
        <w:t xml:space="preserve">arriers is </w:t>
      </w:r>
      <w:r w:rsidR="00FB239D">
        <w:rPr>
          <w:rFonts w:ascii="Arial" w:hAnsi="Arial" w:cs="Arial"/>
        </w:rPr>
        <w:t>depicted</w:t>
      </w:r>
      <w:r w:rsidR="00FB239D" w:rsidRPr="00CD6E50">
        <w:rPr>
          <w:rFonts w:ascii="Arial" w:hAnsi="Arial" w:cs="Arial"/>
        </w:rPr>
        <w:t xml:space="preserve"> </w:t>
      </w:r>
      <w:r w:rsidRPr="00CD6E50">
        <w:rPr>
          <w:rFonts w:ascii="Arial" w:hAnsi="Arial" w:cs="Arial"/>
        </w:rPr>
        <w:t xml:space="preserve">in Figure 1. </w:t>
      </w:r>
      <w:r w:rsidR="00FB239D">
        <w:rPr>
          <w:rFonts w:ascii="Arial" w:hAnsi="Arial" w:cs="Arial"/>
        </w:rPr>
        <w:t>The</w:t>
      </w:r>
      <w:r w:rsidRPr="00CD6E50">
        <w:rPr>
          <w:rFonts w:ascii="Arial" w:hAnsi="Arial" w:cs="Arial"/>
        </w:rPr>
        <w:t xml:space="preserve"> detector converts ionizing radiation from the inspected material into weak electrical pulses, which are integrated, amplified, and shaped into Gaussian pulses, and then a peak-hold circuit captures the pulse peak amplitude. An Analog</w:t>
      </w:r>
      <w:r w:rsidR="00A155B0">
        <w:rPr>
          <w:rFonts w:ascii="Arial" w:hAnsi="Arial" w:cs="Arial"/>
        </w:rPr>
        <w:t>-</w:t>
      </w:r>
      <w:r w:rsidRPr="00CD6E50">
        <w:rPr>
          <w:rFonts w:ascii="Arial" w:hAnsi="Arial" w:cs="Arial"/>
        </w:rPr>
        <w:t>to</w:t>
      </w:r>
      <w:r w:rsidR="00A155B0">
        <w:rPr>
          <w:rFonts w:ascii="Arial" w:hAnsi="Arial" w:cs="Arial"/>
        </w:rPr>
        <w:t>-</w:t>
      </w:r>
      <w:r w:rsidRPr="00CD6E50">
        <w:rPr>
          <w:rFonts w:ascii="Arial" w:hAnsi="Arial" w:cs="Arial"/>
        </w:rPr>
        <w:t>Digital Converter (ADC) samples and digitizes the peak amplitude, which is proportional to the energy deposited in the detector. A computer or Field-Programmable-Gate-Array (FPGA) receives the digital code representing the peak amplitude,</w:t>
      </w:r>
      <w:r w:rsidR="00355387">
        <w:rPr>
          <w:rFonts w:ascii="Arial" w:hAnsi="Arial" w:cs="Arial"/>
        </w:rPr>
        <w:t xml:space="preserve"> </w:t>
      </w:r>
      <w:r w:rsidRPr="00CD6E50">
        <w:rPr>
          <w:rFonts w:ascii="Arial" w:hAnsi="Arial" w:cs="Arial"/>
        </w:rPr>
        <w:t xml:space="preserve">and implements the </w:t>
      </w:r>
      <w:r w:rsidR="00723A63">
        <w:rPr>
          <w:rFonts w:ascii="Arial" w:hAnsi="Arial" w:cs="Arial"/>
        </w:rPr>
        <w:t>i</w:t>
      </w:r>
      <w:r w:rsidRPr="00CD6E50">
        <w:rPr>
          <w:rFonts w:ascii="Arial" w:hAnsi="Arial" w:cs="Arial"/>
        </w:rPr>
        <w:t xml:space="preserve">nformation </w:t>
      </w:r>
      <w:r w:rsidR="00723A63">
        <w:rPr>
          <w:rFonts w:ascii="Arial" w:hAnsi="Arial" w:cs="Arial"/>
        </w:rPr>
        <w:t>b</w:t>
      </w:r>
      <w:r w:rsidRPr="00CD6E50">
        <w:rPr>
          <w:rFonts w:ascii="Arial" w:hAnsi="Arial" w:cs="Arial"/>
        </w:rPr>
        <w:t>arrier by selectively deleting sensitive data and only providing allowed information.</w:t>
      </w:r>
    </w:p>
    <w:p w14:paraId="0F98B13B" w14:textId="6FD3E76B" w:rsidR="006B3702" w:rsidRDefault="006B3702" w:rsidP="00CD6E50">
      <w:pPr>
        <w:pStyle w:val="Text"/>
        <w:rPr>
          <w:rFonts w:ascii="Arial" w:hAnsi="Arial" w:cs="Arial"/>
        </w:rPr>
      </w:pPr>
    </w:p>
    <w:p w14:paraId="3D7988DD" w14:textId="77777777" w:rsidR="00EE05B1" w:rsidRDefault="006B3702" w:rsidP="00827BA2">
      <w:pPr>
        <w:spacing w:line="480" w:lineRule="auto"/>
        <w:jc w:val="center"/>
        <w:rPr>
          <w:rFonts w:ascii="Arial Narrow" w:hAnsi="Arial Narrow" w:cs="Arial"/>
        </w:rPr>
      </w:pPr>
      <w:r w:rsidRPr="00CD6E50">
        <w:rPr>
          <w:rFonts w:ascii="Arial" w:hAnsi="Arial" w:cs="Arial"/>
          <w:noProof/>
        </w:rPr>
        <mc:AlternateContent>
          <mc:Choice Requires="wps">
            <w:drawing>
              <wp:inline distT="0" distB="0" distL="0" distR="0" wp14:anchorId="5B6B2C76" wp14:editId="2EC0D31F">
                <wp:extent cx="3856382" cy="1335819"/>
                <wp:effectExtent l="0" t="0" r="4445" b="0"/>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6382" cy="1335819"/>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6F5E0D96" w14:textId="37BE6ACD" w:rsidR="00481FF2" w:rsidRPr="00CD6E50" w:rsidRDefault="00481FF2" w:rsidP="006B3702">
                            <w:pPr>
                              <w:pStyle w:val="FootnoteText"/>
                              <w:ind w:firstLine="0"/>
                              <w:rPr>
                                <w:rFonts w:ascii="Arial" w:hAnsi="Arial" w:cs="Arial"/>
                              </w:rPr>
                            </w:pPr>
                            <w:r>
                              <w:rPr>
                                <w:rFonts w:ascii="Arial Narrow" w:hAnsi="Arial Narrow" w:cs="Arial"/>
                                <w:noProof/>
                              </w:rPr>
                              <w:drawing>
                                <wp:inline distT="0" distB="0" distL="0" distR="0" wp14:anchorId="2FB7C833" wp14:editId="1B18B117">
                                  <wp:extent cx="3705308" cy="142283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69760" cy="1447588"/>
                                          </a:xfrm>
                                          <a:prstGeom prst="rect">
                                            <a:avLst/>
                                          </a:prstGeom>
                                          <a:noFill/>
                                        </pic:spPr>
                                      </pic:pic>
                                    </a:graphicData>
                                  </a:graphic>
                                </wp:inline>
                              </w:drawing>
                            </w:r>
                          </w:p>
                          <w:p w14:paraId="063C1CB2" w14:textId="77777777" w:rsidR="00481FF2" w:rsidRPr="00CD6E50" w:rsidRDefault="00481FF2" w:rsidP="006B3702">
                            <w:pPr>
                              <w:pStyle w:val="FootnoteText"/>
                              <w:ind w:firstLine="0"/>
                              <w:rPr>
                                <w:rFonts w:ascii="Arial" w:hAnsi="Arial" w:cs="Arial"/>
                              </w:rPr>
                            </w:pPr>
                            <w:r w:rsidRPr="00CD6E50">
                              <w:rPr>
                                <w:rFonts w:ascii="Arial" w:hAnsi="Arial" w:cs="Arial"/>
                              </w:rPr>
                              <w:t>Fig. 1. Attribute verification scenario with FPGA/software Information Barrier.</w:t>
                            </w:r>
                          </w:p>
                          <w:p w14:paraId="4B258D0A" w14:textId="77777777" w:rsidR="00481FF2" w:rsidRPr="00CD6E50" w:rsidRDefault="00481FF2" w:rsidP="006B3702">
                            <w:pPr>
                              <w:pStyle w:val="FootnoteText"/>
                              <w:ind w:firstLine="0"/>
                              <w:rPr>
                                <w:rFonts w:ascii="Arial" w:hAnsi="Arial" w:cs="Arial"/>
                              </w:rPr>
                            </w:pPr>
                            <w:r w:rsidRPr="00CD6E50">
                              <w:rPr>
                                <w:rFonts w:ascii="Arial" w:hAnsi="Arial" w:cs="Arial"/>
                              </w:rPr>
                              <w:t xml:space="preserve"> </w:t>
                            </w:r>
                          </w:p>
                        </w:txbxContent>
                      </wps:txbx>
                      <wps:bodyPr rot="0" vert="horz" wrap="square" lIns="0" tIns="0" rIns="0" bIns="0" anchor="t" anchorCtr="0" upright="1">
                        <a:noAutofit/>
                      </wps:bodyPr>
                    </wps:wsp>
                  </a:graphicData>
                </a:graphic>
              </wp:inline>
            </w:drawing>
          </mc:Choice>
          <mc:Fallback>
            <w:pict>
              <v:shapetype w14:anchorId="5B6B2C76" id="_x0000_t202" coordsize="21600,21600" o:spt="202" path="m,l,21600r21600,l21600,xe">
                <v:stroke joinstyle="miter"/>
                <v:path gradientshapeok="t" o:connecttype="rect"/>
              </v:shapetype>
              <v:shape id="Text Box 5" o:spid="_x0000_s1026" type="#_x0000_t202" style="width:303.65pt;height:10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" stroked="f">
                <v:textbox inset="0,0,0,0">
                  <w:txbxContent>
                    <w:p w14:paraId="6F5E0D96" w14:textId="37BE6ACD" w:rsidR="00481FF2" w:rsidRPr="00CD6E50" w:rsidRDefault="00481FF2" w:rsidP="006B3702">
                      <w:pPr>
                        <w:pStyle w:val="FootnoteText"/>
                        <w:ind w:firstLine="0"/>
                        <w:rPr>
                          <w:rFonts w:ascii="Arial" w:hAnsi="Arial" w:cs="Arial"/>
                        </w:rPr>
                      </w:pPr>
                      <w:r>
                        <w:rPr>
                          <w:rFonts w:ascii="Arial Narrow" w:hAnsi="Arial Narrow" w:cs="Arial"/>
                          <w:noProof/>
                        </w:rPr>
                        <w:drawing>
                          <wp:inline distT="0" distB="0" distL="0" distR="0" wp14:anchorId="2FB7C833" wp14:editId="1B18B117">
                            <wp:extent cx="3705308" cy="142283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69760" cy="1447588"/>
                                    </a:xfrm>
                                    <a:prstGeom prst="rect">
                                      <a:avLst/>
                                    </a:prstGeom>
                                    <a:noFill/>
                                  </pic:spPr>
                                </pic:pic>
                              </a:graphicData>
                            </a:graphic>
                          </wp:inline>
                        </w:drawing>
                      </w:r>
                    </w:p>
                    <w:p w14:paraId="063C1CB2" w14:textId="77777777" w:rsidR="00481FF2" w:rsidRPr="00CD6E50" w:rsidRDefault="00481FF2" w:rsidP="006B3702">
                      <w:pPr>
                        <w:pStyle w:val="FootnoteText"/>
                        <w:ind w:firstLine="0"/>
                        <w:rPr>
                          <w:rFonts w:ascii="Arial" w:hAnsi="Arial" w:cs="Arial"/>
                        </w:rPr>
                      </w:pPr>
                      <w:r w:rsidRPr="00CD6E50">
                        <w:rPr>
                          <w:rFonts w:ascii="Arial" w:hAnsi="Arial" w:cs="Arial"/>
                        </w:rPr>
                        <w:t>Fig. 1. Attribute verification scenario with FPGA/software Information Barrier.</w:t>
                      </w:r>
                    </w:p>
                    <w:p w14:paraId="4B258D0A" w14:textId="77777777" w:rsidR="00481FF2" w:rsidRPr="00CD6E50" w:rsidRDefault="00481FF2" w:rsidP="006B3702">
                      <w:pPr>
                        <w:pStyle w:val="FootnoteText"/>
                        <w:ind w:firstLine="0"/>
                        <w:rPr>
                          <w:rFonts w:ascii="Arial" w:hAnsi="Arial" w:cs="Arial"/>
                        </w:rPr>
                      </w:pPr>
                      <w:r w:rsidRPr="00CD6E50">
                        <w:rPr>
                          <w:rFonts w:ascii="Arial" w:hAnsi="Arial" w:cs="Arial"/>
                        </w:rPr>
                        <w:t xml:space="preserve"> </w:t>
                      </w:r>
                    </w:p>
                  </w:txbxContent>
                </v:textbox>
                <w10:anchorlock/>
              </v:shape>
            </w:pict>
          </mc:Fallback>
        </mc:AlternateContent>
      </w:r>
      <w:r w:rsidR="00827BA2" w:rsidRPr="00827BA2">
        <w:rPr>
          <w:rFonts w:ascii="Arial Narrow" w:hAnsi="Arial Narrow" w:cs="Arial"/>
        </w:rPr>
        <w:t xml:space="preserve"> </w:t>
      </w:r>
    </w:p>
    <w:p w14:paraId="23B895D1" w14:textId="3FA1CE71" w:rsidR="00827BA2" w:rsidRDefault="00827BA2" w:rsidP="00827BA2">
      <w:pPr>
        <w:spacing w:line="480" w:lineRule="auto"/>
        <w:jc w:val="center"/>
        <w:rPr>
          <w:rFonts w:ascii="Arial Narrow" w:hAnsi="Arial Narrow" w:cs="Arial"/>
        </w:rPr>
      </w:pPr>
      <w:r>
        <w:rPr>
          <w:rFonts w:ascii="Arial Narrow" w:hAnsi="Arial Narrow" w:cs="Arial"/>
        </w:rPr>
        <w:t xml:space="preserve">Figure 1. Attribute verification scenario with FPGA/software information barrier.   </w:t>
      </w:r>
    </w:p>
    <w:p w14:paraId="2F61DC8C" w14:textId="7B582AE5" w:rsidR="006B3702" w:rsidRDefault="006B3702" w:rsidP="006B3702">
      <w:pPr>
        <w:pStyle w:val="Text"/>
        <w:ind w:firstLine="0"/>
        <w:rPr>
          <w:rFonts w:ascii="Arial" w:hAnsi="Arial" w:cs="Arial"/>
        </w:rPr>
      </w:pPr>
    </w:p>
    <w:p w14:paraId="65865431" w14:textId="77777777" w:rsidR="006B3702" w:rsidRDefault="006B3702" w:rsidP="00CD6E50">
      <w:pPr>
        <w:pStyle w:val="Text"/>
        <w:rPr>
          <w:rFonts w:ascii="Arial" w:hAnsi="Arial" w:cs="Arial"/>
        </w:rPr>
      </w:pPr>
    </w:p>
    <w:p w14:paraId="63118843" w14:textId="37DAB293" w:rsidR="00CD6E50" w:rsidRDefault="00CD6E50" w:rsidP="00CD6E50">
      <w:pPr>
        <w:pStyle w:val="Text"/>
        <w:rPr>
          <w:rFonts w:ascii="Arial" w:hAnsi="Arial" w:cs="Arial"/>
        </w:rPr>
      </w:pPr>
      <w:r w:rsidRPr="00CD6E50">
        <w:rPr>
          <w:rFonts w:ascii="Arial" w:hAnsi="Arial" w:cs="Arial"/>
        </w:rPr>
        <w:t xml:space="preserve">As an example, Figure 2 shows a spectrum of ionizing radiation for a sample source containing U-235, U-238, Co-60, Cs-137, and Am-241. </w:t>
      </w:r>
      <w:r w:rsidR="00723A63">
        <w:rPr>
          <w:rFonts w:ascii="Arial" w:hAnsi="Arial" w:cs="Arial"/>
        </w:rPr>
        <w:t xml:space="preserve">Suppose the sensitive information is contained </w:t>
      </w:r>
      <w:r w:rsidR="00796EDD">
        <w:rPr>
          <w:rFonts w:ascii="Arial" w:hAnsi="Arial" w:cs="Arial"/>
        </w:rPr>
        <w:t>within</w:t>
      </w:r>
      <w:r w:rsidR="00723A63">
        <w:rPr>
          <w:rFonts w:ascii="Arial" w:hAnsi="Arial" w:cs="Arial"/>
        </w:rPr>
        <w:t xml:space="preserve"> the</w:t>
      </w:r>
      <w:r w:rsidRPr="00CD6E50">
        <w:rPr>
          <w:rFonts w:ascii="Arial" w:hAnsi="Arial" w:cs="Arial"/>
        </w:rPr>
        <w:t xml:space="preserve"> yellow</w:t>
      </w:r>
      <w:r w:rsidR="00723A63">
        <w:rPr>
          <w:rFonts w:ascii="Arial" w:hAnsi="Arial" w:cs="Arial"/>
        </w:rPr>
        <w:t xml:space="preserve"> regions (at left)</w:t>
      </w:r>
      <w:r w:rsidRPr="00CD6E50">
        <w:rPr>
          <w:rFonts w:ascii="Arial" w:hAnsi="Arial" w:cs="Arial"/>
        </w:rPr>
        <w:t xml:space="preserve">, i.e., </w:t>
      </w:r>
      <w:r w:rsidR="00723A63">
        <w:rPr>
          <w:rFonts w:ascii="Arial" w:hAnsi="Arial" w:cs="Arial"/>
        </w:rPr>
        <w:t xml:space="preserve">spectral </w:t>
      </w:r>
      <w:r w:rsidRPr="00CD6E50">
        <w:rPr>
          <w:rFonts w:ascii="Arial" w:hAnsi="Arial" w:cs="Arial"/>
        </w:rPr>
        <w:t>data from these regions should not be revealed</w:t>
      </w:r>
      <w:r w:rsidR="00723A63">
        <w:rPr>
          <w:rFonts w:ascii="Arial" w:hAnsi="Arial" w:cs="Arial"/>
        </w:rPr>
        <w:t xml:space="preserve">, then the final spectrum presented to the inspector (at right), after the information barrier, is devoid of information from the sensitive regions.  </w:t>
      </w:r>
    </w:p>
    <w:p w14:paraId="32A562E2" w14:textId="77777777" w:rsidR="005713BE" w:rsidRDefault="005713BE" w:rsidP="006B3702">
      <w:pPr>
        <w:pStyle w:val="Text"/>
        <w:ind w:firstLine="0"/>
        <w:rPr>
          <w:rFonts w:ascii="Arial" w:hAnsi="Arial" w:cs="Arial"/>
        </w:rPr>
      </w:pPr>
    </w:p>
    <w:p w14:paraId="0DCF4B33" w14:textId="2FB15FE3" w:rsidR="005713BE" w:rsidRDefault="006B3702" w:rsidP="006B3702">
      <w:pPr>
        <w:pStyle w:val="Text"/>
        <w:ind w:firstLine="0"/>
        <w:rPr>
          <w:rFonts w:ascii="Arial" w:hAnsi="Arial" w:cs="Arial"/>
        </w:rPr>
      </w:pPr>
      <w:r w:rsidRPr="00CD6E50">
        <w:rPr>
          <w:rFonts w:ascii="Arial" w:hAnsi="Arial" w:cs="Arial"/>
          <w:noProof/>
        </w:rPr>
        <mc:AlternateContent>
          <mc:Choice Requires="wps">
            <w:drawing>
              <wp:inline distT="0" distB="0" distL="0" distR="0" wp14:anchorId="42B85850" wp14:editId="173C03F4">
                <wp:extent cx="6416702" cy="1359673"/>
                <wp:effectExtent l="0" t="0" r="0" b="0"/>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6702" cy="1359673"/>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47F314CA" w14:textId="70E89165" w:rsidR="00481FF2" w:rsidRPr="00CD6E50" w:rsidRDefault="00481FF2" w:rsidP="006B3702">
                            <w:pPr>
                              <w:pStyle w:val="FootnoteText"/>
                              <w:ind w:firstLine="0"/>
                              <w:rPr>
                                <w:rFonts w:ascii="Arial" w:hAnsi="Arial" w:cs="Arial"/>
                              </w:rPr>
                            </w:pPr>
                            <w:r>
                              <w:rPr>
                                <w:rFonts w:ascii="Arial Narrow" w:hAnsi="Arial Narrow" w:cs="Arial"/>
                                <w:noProof/>
                              </w:rPr>
                              <w:drawing>
                                <wp:inline distT="0" distB="0" distL="0" distR="0" wp14:anchorId="5120D350" wp14:editId="3705EEB7">
                                  <wp:extent cx="6390331" cy="103878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50884" cy="1048630"/>
                                          </a:xfrm>
                                          <a:prstGeom prst="rect">
                                            <a:avLst/>
                                          </a:prstGeom>
                                          <a:noFill/>
                                        </pic:spPr>
                                      </pic:pic>
                                    </a:graphicData>
                                  </a:graphic>
                                </wp:inline>
                              </w:drawing>
                            </w:r>
                          </w:p>
                          <w:p w14:paraId="537165FE" w14:textId="7DF229C8" w:rsidR="00481FF2" w:rsidRPr="00CD6E50" w:rsidRDefault="00481FF2" w:rsidP="00A81621">
                            <w:pPr>
                              <w:pStyle w:val="FootnoteText"/>
                              <w:ind w:firstLine="0"/>
                              <w:jc w:val="center"/>
                              <w:rPr>
                                <w:rFonts w:ascii="Arial" w:hAnsi="Arial" w:cs="Arial"/>
                              </w:rPr>
                            </w:pPr>
                            <w:r w:rsidRPr="00CD6E50">
                              <w:rPr>
                                <w:rFonts w:ascii="Arial" w:hAnsi="Arial" w:cs="Arial"/>
                              </w:rPr>
                              <w:t>Fig</w:t>
                            </w:r>
                            <w:r>
                              <w:rPr>
                                <w:rFonts w:ascii="Arial" w:hAnsi="Arial" w:cs="Arial"/>
                              </w:rPr>
                              <w:t>ure</w:t>
                            </w:r>
                            <w:r w:rsidRPr="00CD6E50">
                              <w:rPr>
                                <w:rFonts w:ascii="Arial" w:hAnsi="Arial" w:cs="Arial"/>
                              </w:rPr>
                              <w:t xml:space="preserve"> </w:t>
                            </w:r>
                            <w:r>
                              <w:rPr>
                                <w:rFonts w:ascii="Arial" w:hAnsi="Arial" w:cs="Arial"/>
                              </w:rPr>
                              <w:t>2</w:t>
                            </w:r>
                            <w:r w:rsidRPr="00CD6E50">
                              <w:rPr>
                                <w:rFonts w:ascii="Arial" w:hAnsi="Arial" w:cs="Arial"/>
                              </w:rPr>
                              <w:t>. Example spectra of ionizing radiation with Information Barriers. In this scenario, U-235, Cs-137, and U-238 sources are permitted to be observed, while Am-241 and Co-60 are prohibited.</w:t>
                            </w:r>
                          </w:p>
                          <w:p w14:paraId="4062AE98" w14:textId="77777777" w:rsidR="00481FF2" w:rsidRPr="00CD6E50" w:rsidRDefault="00481FF2" w:rsidP="006B3702">
                            <w:pPr>
                              <w:pStyle w:val="FootnoteText"/>
                              <w:ind w:firstLine="0"/>
                              <w:rPr>
                                <w:rFonts w:ascii="Arial" w:hAnsi="Arial" w:cs="Arial"/>
                              </w:rPr>
                            </w:pPr>
                            <w:r w:rsidRPr="00CD6E50">
                              <w:rPr>
                                <w:rFonts w:ascii="Arial" w:hAnsi="Arial" w:cs="Arial"/>
                              </w:rPr>
                              <w:t xml:space="preserve"> </w:t>
                            </w:r>
                          </w:p>
                        </w:txbxContent>
                      </wps:txbx>
                      <wps:bodyPr rot="0" vert="horz" wrap="square" lIns="0" tIns="0" rIns="0" bIns="0" anchor="t" anchorCtr="0" upright="1">
                        <a:noAutofit/>
                      </wps:bodyPr>
                    </wps:wsp>
                  </a:graphicData>
                </a:graphic>
              </wp:inline>
            </w:drawing>
          </mc:Choice>
          <mc:Fallback>
            <w:pict>
              <v:shape w14:anchorId="42B85850" id="_x0000_s1027" type="#_x0000_t202" style="width:505.25pt;height:1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" stroked="f">
                <v:textbox inset="0,0,0,0">
                  <w:txbxContent>
                    <w:p w14:paraId="47F314CA" w14:textId="70E89165" w:rsidR="00481FF2" w:rsidRPr="00CD6E50" w:rsidRDefault="00481FF2" w:rsidP="006B3702">
                      <w:pPr>
                        <w:pStyle w:val="FootnoteText"/>
                        <w:ind w:firstLine="0"/>
                        <w:rPr>
                          <w:rFonts w:ascii="Arial" w:hAnsi="Arial" w:cs="Arial"/>
                        </w:rPr>
                      </w:pPr>
                      <w:r>
                        <w:rPr>
                          <w:rFonts w:ascii="Arial Narrow" w:hAnsi="Arial Narrow" w:cs="Arial"/>
                          <w:noProof/>
                        </w:rPr>
                        <w:drawing>
                          <wp:inline distT="0" distB="0" distL="0" distR="0" wp14:anchorId="5120D350" wp14:editId="3705EEB7">
                            <wp:extent cx="6390331" cy="103878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50884" cy="1048630"/>
                                    </a:xfrm>
                                    <a:prstGeom prst="rect">
                                      <a:avLst/>
                                    </a:prstGeom>
                                    <a:noFill/>
                                  </pic:spPr>
                                </pic:pic>
                              </a:graphicData>
                            </a:graphic>
                          </wp:inline>
                        </w:drawing>
                      </w:r>
                    </w:p>
                    <w:p w14:paraId="537165FE" w14:textId="7DF229C8" w:rsidR="00481FF2" w:rsidRPr="00CD6E50" w:rsidRDefault="00481FF2" w:rsidP="00A81621">
                      <w:pPr>
                        <w:pStyle w:val="FootnoteText"/>
                        <w:ind w:firstLine="0"/>
                        <w:jc w:val="center"/>
                        <w:rPr>
                          <w:rFonts w:ascii="Arial" w:hAnsi="Arial" w:cs="Arial"/>
                        </w:rPr>
                      </w:pPr>
                      <w:r w:rsidRPr="00CD6E50">
                        <w:rPr>
                          <w:rFonts w:ascii="Arial" w:hAnsi="Arial" w:cs="Arial"/>
                        </w:rPr>
                        <w:t>Fig</w:t>
                      </w:r>
                      <w:r>
                        <w:rPr>
                          <w:rFonts w:ascii="Arial" w:hAnsi="Arial" w:cs="Arial"/>
                        </w:rPr>
                        <w:t>ure</w:t>
                      </w:r>
                      <w:r w:rsidRPr="00CD6E50">
                        <w:rPr>
                          <w:rFonts w:ascii="Arial" w:hAnsi="Arial" w:cs="Arial"/>
                        </w:rPr>
                        <w:t xml:space="preserve"> </w:t>
                      </w:r>
                      <w:r>
                        <w:rPr>
                          <w:rFonts w:ascii="Arial" w:hAnsi="Arial" w:cs="Arial"/>
                        </w:rPr>
                        <w:t>2</w:t>
                      </w:r>
                      <w:r w:rsidRPr="00CD6E50">
                        <w:rPr>
                          <w:rFonts w:ascii="Arial" w:hAnsi="Arial" w:cs="Arial"/>
                        </w:rPr>
                        <w:t>. Example spectra of ionizing radiation with Information Barriers. In this scenario, U-235, Cs-137, and U-238 sources are permitted to be observed, while Am-241 and Co-60 are prohibited.</w:t>
                      </w:r>
                    </w:p>
                    <w:p w14:paraId="4062AE98" w14:textId="77777777" w:rsidR="00481FF2" w:rsidRPr="00CD6E50" w:rsidRDefault="00481FF2" w:rsidP="006B3702">
                      <w:pPr>
                        <w:pStyle w:val="FootnoteText"/>
                        <w:ind w:firstLine="0"/>
                        <w:rPr>
                          <w:rFonts w:ascii="Arial" w:hAnsi="Arial" w:cs="Arial"/>
                        </w:rPr>
                      </w:pPr>
                      <w:r w:rsidRPr="00CD6E50">
                        <w:rPr>
                          <w:rFonts w:ascii="Arial" w:hAnsi="Arial" w:cs="Arial"/>
                        </w:rPr>
                        <w:t xml:space="preserve"> </w:t>
                      </w:r>
                    </w:p>
                  </w:txbxContent>
                </v:textbox>
                <w10:anchorlock/>
              </v:shape>
            </w:pict>
          </mc:Fallback>
        </mc:AlternateContent>
      </w:r>
    </w:p>
    <w:p w14:paraId="6484A7DC" w14:textId="77777777" w:rsidR="005713BE" w:rsidRDefault="005713BE" w:rsidP="00CD6E50">
      <w:pPr>
        <w:pStyle w:val="Text"/>
        <w:rPr>
          <w:rFonts w:ascii="Arial" w:hAnsi="Arial" w:cs="Arial"/>
        </w:rPr>
      </w:pPr>
    </w:p>
    <w:p w14:paraId="502895F0" w14:textId="409FF160" w:rsidR="005713BE" w:rsidRDefault="00BB42A7" w:rsidP="00CD6E50">
      <w:pPr>
        <w:pStyle w:val="Text"/>
        <w:rPr>
          <w:rFonts w:ascii="Arial" w:hAnsi="Arial" w:cs="Arial"/>
        </w:rPr>
      </w:pPr>
      <w:r>
        <w:rPr>
          <w:rFonts w:ascii="Arial" w:hAnsi="Arial" w:cs="Arial"/>
        </w:rPr>
        <w:t>The</w:t>
      </w:r>
      <w:r w:rsidR="00553723">
        <w:rPr>
          <w:rFonts w:ascii="Arial" w:hAnsi="Arial" w:cs="Arial"/>
        </w:rPr>
        <w:t xml:space="preserve"> sensitive information contained within the information barrier</w:t>
      </w:r>
      <w:r>
        <w:rPr>
          <w:rFonts w:ascii="Arial" w:hAnsi="Arial" w:cs="Arial"/>
        </w:rPr>
        <w:t xml:space="preserve"> opens</w:t>
      </w:r>
      <w:r w:rsidR="005713BE" w:rsidRPr="005713BE">
        <w:rPr>
          <w:rFonts w:ascii="Arial" w:hAnsi="Arial" w:cs="Arial"/>
        </w:rPr>
        <w:t xml:space="preserve"> potential vulnerabilities </w:t>
      </w:r>
      <w:r>
        <w:rPr>
          <w:rFonts w:ascii="Arial" w:hAnsi="Arial" w:cs="Arial"/>
        </w:rPr>
        <w:t>in</w:t>
      </w:r>
      <w:r w:rsidR="005713BE" w:rsidRPr="005713BE">
        <w:rPr>
          <w:rFonts w:ascii="Arial" w:hAnsi="Arial" w:cs="Arial"/>
        </w:rPr>
        <w:t xml:space="preserve"> </w:t>
      </w:r>
      <w:r w:rsidR="00553723">
        <w:rPr>
          <w:rFonts w:ascii="Arial" w:hAnsi="Arial" w:cs="Arial"/>
        </w:rPr>
        <w:t xml:space="preserve">the </w:t>
      </w:r>
      <w:r w:rsidR="005713BE" w:rsidRPr="005713BE">
        <w:rPr>
          <w:rFonts w:ascii="Arial" w:hAnsi="Arial" w:cs="Arial"/>
        </w:rPr>
        <w:t>FPGA/software. A</w:t>
      </w:r>
      <w:r>
        <w:rPr>
          <w:rFonts w:ascii="Arial" w:hAnsi="Arial" w:cs="Arial"/>
        </w:rPr>
        <w:t>s shown in Fig. 3, a</w:t>
      </w:r>
      <w:r w:rsidR="005713BE" w:rsidRPr="005713BE">
        <w:rPr>
          <w:rFonts w:ascii="Arial" w:hAnsi="Arial" w:cs="Arial"/>
        </w:rPr>
        <w:t xml:space="preserve">n untrusted observer </w:t>
      </w:r>
      <w:r>
        <w:rPr>
          <w:rFonts w:ascii="Arial" w:hAnsi="Arial" w:cs="Arial"/>
        </w:rPr>
        <w:t>might</w:t>
      </w:r>
      <w:r w:rsidRPr="005713BE">
        <w:rPr>
          <w:rFonts w:ascii="Arial" w:hAnsi="Arial" w:cs="Arial"/>
        </w:rPr>
        <w:t xml:space="preserve"> </w:t>
      </w:r>
      <w:r w:rsidR="005713BE" w:rsidRPr="005713BE">
        <w:rPr>
          <w:rFonts w:ascii="Arial" w:hAnsi="Arial" w:cs="Arial"/>
        </w:rPr>
        <w:t xml:space="preserve">obtain sensitive information before it is deleted by launching a boundary attack on the digital communication between the ADC and the FPGA/software. Information </w:t>
      </w:r>
      <w:r>
        <w:rPr>
          <w:rFonts w:ascii="Arial" w:hAnsi="Arial" w:cs="Arial"/>
        </w:rPr>
        <w:t>b</w:t>
      </w:r>
      <w:r w:rsidR="005713BE" w:rsidRPr="005713BE">
        <w:rPr>
          <w:rFonts w:ascii="Arial" w:hAnsi="Arial" w:cs="Arial"/>
        </w:rPr>
        <w:t xml:space="preserve">arrier software is difficult to verify and vulnerable to external cyber-attacks. Finally, commercial ADCs are vulnerable to relatively simple side-channel attacks, aided by machine-learning techniques, to </w:t>
      </w:r>
      <w:r w:rsidR="00A155B0">
        <w:rPr>
          <w:rFonts w:ascii="Arial" w:hAnsi="Arial" w:cs="Arial"/>
        </w:rPr>
        <w:t>extract</w:t>
      </w:r>
      <w:r w:rsidR="00A155B0" w:rsidRPr="005713BE">
        <w:rPr>
          <w:rFonts w:ascii="Arial" w:hAnsi="Arial" w:cs="Arial"/>
        </w:rPr>
        <w:t xml:space="preserve"> </w:t>
      </w:r>
      <w:r w:rsidR="005713BE" w:rsidRPr="005713BE">
        <w:rPr>
          <w:rFonts w:ascii="Arial" w:hAnsi="Arial" w:cs="Arial"/>
        </w:rPr>
        <w:t xml:space="preserve">restricted data </w:t>
      </w:r>
      <w:r w:rsidR="00A155B0">
        <w:rPr>
          <w:rFonts w:ascii="Arial" w:hAnsi="Arial" w:cs="Arial"/>
        </w:rPr>
        <w:t>by observing</w:t>
      </w:r>
      <w:r w:rsidR="00A155B0" w:rsidRPr="005713BE">
        <w:rPr>
          <w:rFonts w:ascii="Arial" w:hAnsi="Arial" w:cs="Arial"/>
        </w:rPr>
        <w:t xml:space="preserve"> </w:t>
      </w:r>
      <w:r w:rsidR="005713BE" w:rsidRPr="005713BE">
        <w:rPr>
          <w:rFonts w:ascii="Arial" w:hAnsi="Arial" w:cs="Arial"/>
        </w:rPr>
        <w:t xml:space="preserve">power supply </w:t>
      </w:r>
      <w:r w:rsidR="00A155B0">
        <w:rPr>
          <w:rFonts w:ascii="Arial" w:hAnsi="Arial" w:cs="Arial"/>
        </w:rPr>
        <w:t>activity</w:t>
      </w:r>
      <w:r w:rsidR="005713BE" w:rsidRPr="005713BE">
        <w:rPr>
          <w:rFonts w:ascii="Arial" w:hAnsi="Arial" w:cs="Arial"/>
        </w:rPr>
        <w:t xml:space="preserve">. A </w:t>
      </w:r>
      <w:r w:rsidR="006F4E69">
        <w:rPr>
          <w:rFonts w:ascii="Arial" w:hAnsi="Arial" w:cs="Arial"/>
        </w:rPr>
        <w:t>better</w:t>
      </w:r>
      <w:r w:rsidR="00FB239D" w:rsidRPr="005713BE">
        <w:rPr>
          <w:rFonts w:ascii="Arial" w:hAnsi="Arial" w:cs="Arial"/>
        </w:rPr>
        <w:t xml:space="preserve"> </w:t>
      </w:r>
      <w:r w:rsidR="005713BE" w:rsidRPr="005713BE">
        <w:rPr>
          <w:rFonts w:ascii="Arial" w:hAnsi="Arial" w:cs="Arial"/>
        </w:rPr>
        <w:t xml:space="preserve">approach </w:t>
      </w:r>
      <w:r w:rsidR="00FB239D">
        <w:rPr>
          <w:rFonts w:ascii="Arial" w:hAnsi="Arial" w:cs="Arial"/>
        </w:rPr>
        <w:t>would</w:t>
      </w:r>
      <w:r w:rsidR="005713BE" w:rsidRPr="005713BE">
        <w:rPr>
          <w:rFonts w:ascii="Arial" w:hAnsi="Arial" w:cs="Arial"/>
        </w:rPr>
        <w:t xml:space="preserve"> </w:t>
      </w:r>
      <w:r w:rsidR="00CB76A5">
        <w:rPr>
          <w:rFonts w:ascii="Arial" w:hAnsi="Arial" w:cs="Arial"/>
        </w:rPr>
        <w:t>prevent</w:t>
      </w:r>
      <w:r w:rsidR="00CB76A5" w:rsidRPr="005713BE">
        <w:rPr>
          <w:rFonts w:ascii="Arial" w:hAnsi="Arial" w:cs="Arial"/>
        </w:rPr>
        <w:t xml:space="preserve"> </w:t>
      </w:r>
      <w:r w:rsidR="005713BE" w:rsidRPr="005713BE">
        <w:rPr>
          <w:rFonts w:ascii="Arial" w:hAnsi="Arial" w:cs="Arial"/>
        </w:rPr>
        <w:t xml:space="preserve">sensitive digital information from being created, thus eliminating the boundary and </w:t>
      </w:r>
      <w:r w:rsidR="00796EDD" w:rsidRPr="005713BE">
        <w:rPr>
          <w:rFonts w:ascii="Arial" w:hAnsi="Arial" w:cs="Arial"/>
        </w:rPr>
        <w:t>cyber-attack</w:t>
      </w:r>
      <w:r w:rsidR="005713BE" w:rsidRPr="005713BE">
        <w:rPr>
          <w:rFonts w:ascii="Arial" w:hAnsi="Arial" w:cs="Arial"/>
        </w:rPr>
        <w:t xml:space="preserve"> vulnerabilities. </w:t>
      </w:r>
      <w:r w:rsidR="00A155B0">
        <w:rPr>
          <w:rFonts w:ascii="Arial" w:hAnsi="Arial" w:cs="Arial"/>
        </w:rPr>
        <w:t>While t</w:t>
      </w:r>
      <w:r w:rsidR="005713BE" w:rsidRPr="005713BE">
        <w:rPr>
          <w:rFonts w:ascii="Arial" w:hAnsi="Arial" w:cs="Arial"/>
        </w:rPr>
        <w:t xml:space="preserve">he analog-digital interface provides </w:t>
      </w:r>
      <w:r w:rsidR="000346E5">
        <w:rPr>
          <w:rFonts w:ascii="Arial" w:hAnsi="Arial" w:cs="Arial"/>
        </w:rPr>
        <w:t xml:space="preserve">an </w:t>
      </w:r>
      <w:r w:rsidR="00CB76A5">
        <w:rPr>
          <w:rFonts w:ascii="Arial" w:hAnsi="Arial" w:cs="Arial"/>
        </w:rPr>
        <w:t xml:space="preserve">earlier </w:t>
      </w:r>
      <w:r w:rsidR="000346E5">
        <w:rPr>
          <w:rFonts w:ascii="Arial" w:hAnsi="Arial" w:cs="Arial"/>
        </w:rPr>
        <w:t>step to establish the information barrier</w:t>
      </w:r>
      <w:r w:rsidR="00A155B0">
        <w:rPr>
          <w:rFonts w:ascii="Arial" w:hAnsi="Arial" w:cs="Arial"/>
        </w:rPr>
        <w:t xml:space="preserve">, it requires a hardware redesign of the standard ADC architecture, as described next.  </w:t>
      </w:r>
    </w:p>
    <w:p w14:paraId="62FD2922" w14:textId="77777777" w:rsidR="00CB5B2A" w:rsidRDefault="00CB5B2A" w:rsidP="00CD6E50">
      <w:pPr>
        <w:pStyle w:val="Text"/>
        <w:rPr>
          <w:rFonts w:ascii="Arial" w:hAnsi="Arial" w:cs="Arial"/>
        </w:rPr>
      </w:pPr>
    </w:p>
    <w:p w14:paraId="400CEB0F" w14:textId="33014C33" w:rsidR="005713BE" w:rsidRDefault="00CB5B2A" w:rsidP="00CB5B2A">
      <w:pPr>
        <w:pStyle w:val="Text"/>
        <w:ind w:firstLine="0"/>
        <w:rPr>
          <w:rFonts w:ascii="Arial" w:hAnsi="Arial" w:cs="Arial"/>
        </w:rPr>
      </w:pPr>
      <w:r w:rsidRPr="00CD6E50">
        <w:rPr>
          <w:rFonts w:ascii="Arial" w:hAnsi="Arial" w:cs="Arial"/>
          <w:noProof/>
        </w:rPr>
        <w:lastRenderedPageBreak/>
        <mc:AlternateContent>
          <mc:Choice Requires="wps">
            <w:drawing>
              <wp:inline distT="0" distB="0" distL="0" distR="0" wp14:anchorId="0E82ACE7" wp14:editId="37C6835C">
                <wp:extent cx="4357315" cy="2226366"/>
                <wp:effectExtent l="0" t="0" r="0" b="0"/>
                <wp:docPr id="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7315" cy="2226366"/>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01EDC3DC" w14:textId="4E39C97A" w:rsidR="00481FF2" w:rsidRDefault="00481FF2" w:rsidP="00CB5B2A">
                            <w:pPr>
                              <w:pStyle w:val="FootnoteText"/>
                              <w:ind w:firstLine="0"/>
                              <w:jc w:val="center"/>
                              <w:rPr>
                                <w:rFonts w:ascii="Arial" w:hAnsi="Arial" w:cs="Arial"/>
                              </w:rPr>
                            </w:pPr>
                          </w:p>
                          <w:p w14:paraId="6047D6A7" w14:textId="77777777" w:rsidR="00481FF2" w:rsidRDefault="00481FF2" w:rsidP="00CB5B2A">
                            <w:pPr>
                              <w:pStyle w:val="FootnoteText"/>
                              <w:ind w:firstLine="0"/>
                              <w:jc w:val="center"/>
                              <w:rPr>
                                <w:rFonts w:ascii="Arial" w:hAnsi="Arial" w:cs="Arial"/>
                              </w:rPr>
                            </w:pPr>
                          </w:p>
                          <w:p w14:paraId="02B81F67" w14:textId="77777777" w:rsidR="00481FF2" w:rsidRDefault="00481FF2" w:rsidP="00CB5B2A">
                            <w:pPr>
                              <w:pStyle w:val="FootnoteText"/>
                              <w:ind w:firstLine="0"/>
                              <w:jc w:val="center"/>
                              <w:rPr>
                                <w:rFonts w:ascii="Arial" w:hAnsi="Arial" w:cs="Arial"/>
                              </w:rPr>
                            </w:pPr>
                          </w:p>
                          <w:p w14:paraId="6329DDAC" w14:textId="77777777" w:rsidR="00481FF2" w:rsidRDefault="00481FF2" w:rsidP="00CB5B2A">
                            <w:pPr>
                              <w:pStyle w:val="FootnoteText"/>
                              <w:ind w:firstLine="0"/>
                              <w:jc w:val="center"/>
                              <w:rPr>
                                <w:rFonts w:ascii="Arial" w:hAnsi="Arial" w:cs="Arial"/>
                              </w:rPr>
                            </w:pPr>
                          </w:p>
                          <w:p w14:paraId="5E684108" w14:textId="16A01BDE" w:rsidR="00481FF2" w:rsidRDefault="00481FF2" w:rsidP="00CB5B2A">
                            <w:pPr>
                              <w:pStyle w:val="FootnoteText"/>
                              <w:ind w:firstLine="0"/>
                              <w:jc w:val="center"/>
                              <w:rPr>
                                <w:rFonts w:ascii="Arial" w:hAnsi="Arial" w:cs="Arial"/>
                              </w:rPr>
                            </w:pPr>
                            <w:r>
                              <w:rPr>
                                <w:rFonts w:ascii="Arial Narrow" w:hAnsi="Arial Narrow" w:cs="Arial"/>
                                <w:noProof/>
                              </w:rPr>
                              <w:drawing>
                                <wp:inline distT="0" distB="0" distL="0" distR="0" wp14:anchorId="1759D7E9" wp14:editId="0E75ED2D">
                                  <wp:extent cx="4356735" cy="183350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56735" cy="1833508"/>
                                          </a:xfrm>
                                          <a:prstGeom prst="rect">
                                            <a:avLst/>
                                          </a:prstGeom>
                                          <a:noFill/>
                                        </pic:spPr>
                                      </pic:pic>
                                    </a:graphicData>
                                  </a:graphic>
                                </wp:inline>
                              </w:drawing>
                            </w:r>
                          </w:p>
                          <w:p w14:paraId="3D1378D8" w14:textId="77777777" w:rsidR="00481FF2" w:rsidRDefault="00481FF2" w:rsidP="00CB5B2A">
                            <w:pPr>
                              <w:pStyle w:val="FootnoteText"/>
                              <w:ind w:firstLine="0"/>
                              <w:jc w:val="center"/>
                              <w:rPr>
                                <w:rFonts w:ascii="Arial" w:hAnsi="Arial" w:cs="Arial"/>
                              </w:rPr>
                            </w:pPr>
                          </w:p>
                          <w:p w14:paraId="3A2BE8ED" w14:textId="77777777" w:rsidR="00481FF2" w:rsidRDefault="00481FF2" w:rsidP="00CB5B2A">
                            <w:pPr>
                              <w:pStyle w:val="FootnoteText"/>
                              <w:ind w:firstLine="0"/>
                              <w:jc w:val="center"/>
                              <w:rPr>
                                <w:rFonts w:ascii="Arial" w:hAnsi="Arial" w:cs="Arial"/>
                              </w:rPr>
                            </w:pPr>
                          </w:p>
                          <w:p w14:paraId="0C634E26" w14:textId="77777777" w:rsidR="00481FF2" w:rsidRPr="00CD6E50" w:rsidRDefault="00481FF2" w:rsidP="00CB5B2A">
                            <w:pPr>
                              <w:pStyle w:val="FootnoteText"/>
                              <w:ind w:firstLine="0"/>
                              <w:jc w:val="center"/>
                              <w:rPr>
                                <w:rFonts w:ascii="Arial" w:hAnsi="Arial" w:cs="Arial"/>
                              </w:rPr>
                            </w:pPr>
                          </w:p>
                          <w:p w14:paraId="197F749D" w14:textId="661C7E1C" w:rsidR="00481FF2" w:rsidRPr="00CD6E50" w:rsidRDefault="00481FF2" w:rsidP="00CB5B2A">
                            <w:pPr>
                              <w:pStyle w:val="FootnoteText"/>
                              <w:ind w:firstLine="0"/>
                              <w:rPr>
                                <w:rFonts w:ascii="Arial" w:hAnsi="Arial" w:cs="Arial"/>
                              </w:rPr>
                            </w:pPr>
                            <w:r w:rsidRPr="00CD6E50">
                              <w:rPr>
                                <w:rFonts w:ascii="Arial" w:hAnsi="Arial" w:cs="Arial"/>
                              </w:rPr>
                              <w:t xml:space="preserve">Fig. </w:t>
                            </w:r>
                            <w:r>
                              <w:rPr>
                                <w:rFonts w:ascii="Arial" w:hAnsi="Arial" w:cs="Arial"/>
                              </w:rPr>
                              <w:t>3</w:t>
                            </w:r>
                            <w:r w:rsidRPr="00CD6E50">
                              <w:rPr>
                                <w:rFonts w:ascii="Arial" w:hAnsi="Arial" w:cs="Arial"/>
                              </w:rPr>
                              <w:t xml:space="preserve">. </w:t>
                            </w:r>
                            <w:r w:rsidRPr="005713BE">
                              <w:rPr>
                                <w:rFonts w:ascii="Arial" w:hAnsi="Arial" w:cs="Arial"/>
                              </w:rPr>
                              <w:t>Potential vulnerabilities of an Information Barrier implemented in FPGA/software</w:t>
                            </w:r>
                            <w:r w:rsidRPr="00CD6E50">
                              <w:rPr>
                                <w:rFonts w:ascii="Arial" w:hAnsi="Arial" w:cs="Arial"/>
                              </w:rPr>
                              <w:t>.</w:t>
                            </w:r>
                          </w:p>
                          <w:p w14:paraId="49A96C86"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 </w:t>
                            </w:r>
                          </w:p>
                        </w:txbxContent>
                      </wps:txbx>
                      <wps:bodyPr rot="0" vert="horz" wrap="square" lIns="0" tIns="0" rIns="0" bIns="0" anchor="t" anchorCtr="0" upright="1">
                        <a:noAutofit/>
                      </wps:bodyPr>
                    </wps:wsp>
                  </a:graphicData>
                </a:graphic>
              </wp:inline>
            </w:drawing>
          </mc:Choice>
          <mc:Fallback>
            <w:pict>
              <v:shape w14:anchorId="0E82ACE7" id="_x0000_s1028" type="#_x0000_t202" style="width:343.1pt;height:17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" stroked="f">
                <v:textbox inset="0,0,0,0">
                  <w:txbxContent>
                    <w:p w14:paraId="01EDC3DC" w14:textId="4E39C97A" w:rsidR="00481FF2" w:rsidRDefault="00481FF2" w:rsidP="00CB5B2A">
                      <w:pPr>
                        <w:pStyle w:val="FootnoteText"/>
                        <w:ind w:firstLine="0"/>
                        <w:jc w:val="center"/>
                        <w:rPr>
                          <w:rFonts w:ascii="Arial" w:hAnsi="Arial" w:cs="Arial"/>
                        </w:rPr>
                      </w:pPr>
                    </w:p>
                    <w:p w14:paraId="6047D6A7" w14:textId="77777777" w:rsidR="00481FF2" w:rsidRDefault="00481FF2" w:rsidP="00CB5B2A">
                      <w:pPr>
                        <w:pStyle w:val="FootnoteText"/>
                        <w:ind w:firstLine="0"/>
                        <w:jc w:val="center"/>
                        <w:rPr>
                          <w:rFonts w:ascii="Arial" w:hAnsi="Arial" w:cs="Arial"/>
                        </w:rPr>
                      </w:pPr>
                    </w:p>
                    <w:p w14:paraId="02B81F67" w14:textId="77777777" w:rsidR="00481FF2" w:rsidRDefault="00481FF2" w:rsidP="00CB5B2A">
                      <w:pPr>
                        <w:pStyle w:val="FootnoteText"/>
                        <w:ind w:firstLine="0"/>
                        <w:jc w:val="center"/>
                        <w:rPr>
                          <w:rFonts w:ascii="Arial" w:hAnsi="Arial" w:cs="Arial"/>
                        </w:rPr>
                      </w:pPr>
                    </w:p>
                    <w:p w14:paraId="6329DDAC" w14:textId="77777777" w:rsidR="00481FF2" w:rsidRDefault="00481FF2" w:rsidP="00CB5B2A">
                      <w:pPr>
                        <w:pStyle w:val="FootnoteText"/>
                        <w:ind w:firstLine="0"/>
                        <w:jc w:val="center"/>
                        <w:rPr>
                          <w:rFonts w:ascii="Arial" w:hAnsi="Arial" w:cs="Arial"/>
                        </w:rPr>
                      </w:pPr>
                    </w:p>
                    <w:p w14:paraId="5E684108" w14:textId="16A01BDE" w:rsidR="00481FF2" w:rsidRDefault="00481FF2" w:rsidP="00CB5B2A">
                      <w:pPr>
                        <w:pStyle w:val="FootnoteText"/>
                        <w:ind w:firstLine="0"/>
                        <w:jc w:val="center"/>
                        <w:rPr>
                          <w:rFonts w:ascii="Arial" w:hAnsi="Arial" w:cs="Arial"/>
                        </w:rPr>
                      </w:pPr>
                      <w:r>
                        <w:rPr>
                          <w:rFonts w:ascii="Arial Narrow" w:hAnsi="Arial Narrow" w:cs="Arial"/>
                          <w:noProof/>
                        </w:rPr>
                        <w:drawing>
                          <wp:inline distT="0" distB="0" distL="0" distR="0" wp14:anchorId="1759D7E9" wp14:editId="0E75ED2D">
                            <wp:extent cx="4356735" cy="183350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56735" cy="1833508"/>
                                    </a:xfrm>
                                    <a:prstGeom prst="rect">
                                      <a:avLst/>
                                    </a:prstGeom>
                                    <a:noFill/>
                                  </pic:spPr>
                                </pic:pic>
                              </a:graphicData>
                            </a:graphic>
                          </wp:inline>
                        </w:drawing>
                      </w:r>
                    </w:p>
                    <w:p w14:paraId="3D1378D8" w14:textId="77777777" w:rsidR="00481FF2" w:rsidRDefault="00481FF2" w:rsidP="00CB5B2A">
                      <w:pPr>
                        <w:pStyle w:val="FootnoteText"/>
                        <w:ind w:firstLine="0"/>
                        <w:jc w:val="center"/>
                        <w:rPr>
                          <w:rFonts w:ascii="Arial" w:hAnsi="Arial" w:cs="Arial"/>
                        </w:rPr>
                      </w:pPr>
                    </w:p>
                    <w:p w14:paraId="3A2BE8ED" w14:textId="77777777" w:rsidR="00481FF2" w:rsidRDefault="00481FF2" w:rsidP="00CB5B2A">
                      <w:pPr>
                        <w:pStyle w:val="FootnoteText"/>
                        <w:ind w:firstLine="0"/>
                        <w:jc w:val="center"/>
                        <w:rPr>
                          <w:rFonts w:ascii="Arial" w:hAnsi="Arial" w:cs="Arial"/>
                        </w:rPr>
                      </w:pPr>
                    </w:p>
                    <w:p w14:paraId="0C634E26" w14:textId="77777777" w:rsidR="00481FF2" w:rsidRPr="00CD6E50" w:rsidRDefault="00481FF2" w:rsidP="00CB5B2A">
                      <w:pPr>
                        <w:pStyle w:val="FootnoteText"/>
                        <w:ind w:firstLine="0"/>
                        <w:jc w:val="center"/>
                        <w:rPr>
                          <w:rFonts w:ascii="Arial" w:hAnsi="Arial" w:cs="Arial"/>
                        </w:rPr>
                      </w:pPr>
                    </w:p>
                    <w:p w14:paraId="197F749D" w14:textId="661C7E1C" w:rsidR="00481FF2" w:rsidRPr="00CD6E50" w:rsidRDefault="00481FF2" w:rsidP="00CB5B2A">
                      <w:pPr>
                        <w:pStyle w:val="FootnoteText"/>
                        <w:ind w:firstLine="0"/>
                        <w:rPr>
                          <w:rFonts w:ascii="Arial" w:hAnsi="Arial" w:cs="Arial"/>
                        </w:rPr>
                      </w:pPr>
                      <w:r w:rsidRPr="00CD6E50">
                        <w:rPr>
                          <w:rFonts w:ascii="Arial" w:hAnsi="Arial" w:cs="Arial"/>
                        </w:rPr>
                        <w:t xml:space="preserve">Fig. </w:t>
                      </w:r>
                      <w:r>
                        <w:rPr>
                          <w:rFonts w:ascii="Arial" w:hAnsi="Arial" w:cs="Arial"/>
                        </w:rPr>
                        <w:t>3</w:t>
                      </w:r>
                      <w:r w:rsidRPr="00CD6E50">
                        <w:rPr>
                          <w:rFonts w:ascii="Arial" w:hAnsi="Arial" w:cs="Arial"/>
                        </w:rPr>
                        <w:t xml:space="preserve">. </w:t>
                      </w:r>
                      <w:r w:rsidRPr="005713BE">
                        <w:rPr>
                          <w:rFonts w:ascii="Arial" w:hAnsi="Arial" w:cs="Arial"/>
                        </w:rPr>
                        <w:t>Potential vulnerabilities of an Information Barrier implemented in FPGA/software</w:t>
                      </w:r>
                      <w:r w:rsidRPr="00CD6E50">
                        <w:rPr>
                          <w:rFonts w:ascii="Arial" w:hAnsi="Arial" w:cs="Arial"/>
                        </w:rPr>
                        <w:t>.</w:t>
                      </w:r>
                    </w:p>
                    <w:p w14:paraId="49A96C86"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 </w:t>
                      </w:r>
                    </w:p>
                  </w:txbxContent>
                </v:textbox>
                <w10:anchorlock/>
              </v:shape>
            </w:pict>
          </mc:Fallback>
        </mc:AlternateContent>
      </w:r>
    </w:p>
    <w:p w14:paraId="53D51B31" w14:textId="29F6B2FE" w:rsidR="00CB5B2A" w:rsidRDefault="00BA583E" w:rsidP="00465FB8">
      <w:pPr>
        <w:spacing w:line="480" w:lineRule="auto"/>
      </w:pPr>
      <w:r>
        <w:rPr>
          <w:rFonts w:ascii="Arial Narrow" w:hAnsi="Arial Narrow" w:cs="Arial"/>
        </w:rPr>
        <w:t xml:space="preserve">Figure 3. Potential </w:t>
      </w:r>
      <w:r w:rsidRPr="00903D6D">
        <w:rPr>
          <w:rFonts w:ascii="Arial Narrow" w:hAnsi="Arial Narrow" w:cs="Arial"/>
          <w:noProof/>
        </w:rPr>
        <w:t>vulnerabilities</w:t>
      </w:r>
      <w:r>
        <w:rPr>
          <w:rFonts w:ascii="Arial Narrow" w:hAnsi="Arial Narrow" w:cs="Arial"/>
          <w:noProof/>
        </w:rPr>
        <w:t xml:space="preserve"> of</w:t>
      </w:r>
      <w:r>
        <w:rPr>
          <w:rFonts w:ascii="Arial Narrow" w:hAnsi="Arial Narrow" w:cs="Arial"/>
        </w:rPr>
        <w:t xml:space="preserve"> an information barrier implemented in FPGA/software.</w:t>
      </w:r>
    </w:p>
    <w:p w14:paraId="5552478A" w14:textId="77777777" w:rsidR="008A3C23" w:rsidRPr="00CD6E50" w:rsidRDefault="006808B1" w:rsidP="00E45731">
      <w:pPr>
        <w:pStyle w:val="Heading1"/>
        <w:jc w:val="left"/>
        <w:rPr>
          <w:rFonts w:ascii="Arial" w:hAnsi="Arial" w:cs="Arial"/>
        </w:rPr>
      </w:pPr>
      <w:r w:rsidRPr="006808B1">
        <w:rPr>
          <w:rFonts w:ascii="Arial" w:hAnsi="Arial" w:cs="Arial"/>
        </w:rPr>
        <w:t>Successive Approximation (SAR) Assisted Pipeline ADC</w:t>
      </w:r>
    </w:p>
    <w:p w14:paraId="508F4AE1" w14:textId="68EBD840" w:rsidR="00E97402" w:rsidRPr="00CD6E50" w:rsidRDefault="00E02709">
      <w:pPr>
        <w:pStyle w:val="Text"/>
        <w:rPr>
          <w:rFonts w:ascii="Arial" w:hAnsi="Arial" w:cs="Arial"/>
        </w:rPr>
      </w:pPr>
      <w:r>
        <w:rPr>
          <w:rFonts w:ascii="Arial" w:hAnsi="Arial" w:cs="Arial"/>
          <w:noProof/>
        </w:rPr>
        <mc:AlternateContent>
          <mc:Choice Requires="wpi">
            <w:drawing>
              <wp:anchor distT="0" distB="0" distL="114300" distR="114300" simplePos="0" relativeHeight="251658240" behindDoc="0" locked="0" layoutInCell="1" allowOverlap="1" wp14:anchorId="61B09557" wp14:editId="6291154B">
                <wp:simplePos x="0" y="0"/>
                <wp:positionH relativeFrom="column">
                  <wp:posOffset>48895</wp:posOffset>
                </wp:positionH>
                <wp:positionV relativeFrom="paragraph">
                  <wp:posOffset>867410</wp:posOffset>
                </wp:positionV>
                <wp:extent cx="60960" cy="15240"/>
                <wp:effectExtent l="38100" t="38100" r="40640" b="35560"/>
                <wp:wrapNone/>
                <wp:docPr id="9" name="Ink 9"/>
                <wp:cNvGraphicFramePr/>
                <a:graphic xmlns:a="http://schemas.openxmlformats.org/drawingml/2006/main">
                  <a:graphicData uri="http://schemas.microsoft.com/office/word/2010/wordprocessingInk">
                    <w14:contentPart bwMode="auto" r:id="rId14">
                      <w14:nvContentPartPr>
                        <w14:cNvContentPartPr/>
                      </w14:nvContentPartPr>
                      <w14:xfrm>
                        <a:off x="0" y="0"/>
                        <a:ext cx="60960" cy="15240"/>
                      </w14:xfrm>
                    </w14:contentPart>
                  </a:graphicData>
                </a:graphic>
              </wp:anchor>
            </w:drawing>
          </mc:Choice>
          <mc:Fallback>
            <w:pict>
              <v:shapetype w14:anchorId="59018B1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margin-left:3.3pt;margin-top:67.7pt;width:6pt;height:2.35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">
                <v:imagedata r:id="rId15" o:title=""/>
              </v:shape>
            </w:pict>
          </mc:Fallback>
        </mc:AlternateContent>
      </w:r>
      <w:r w:rsidR="006808B1" w:rsidRPr="006808B1">
        <w:rPr>
          <w:rFonts w:ascii="Arial" w:hAnsi="Arial" w:cs="Arial"/>
        </w:rPr>
        <w:t>We modif</w:t>
      </w:r>
      <w:r w:rsidR="00A155B0">
        <w:rPr>
          <w:rFonts w:ascii="Arial" w:hAnsi="Arial" w:cs="Arial"/>
        </w:rPr>
        <w:t>ied</w:t>
      </w:r>
      <w:r w:rsidR="006808B1" w:rsidRPr="006808B1">
        <w:rPr>
          <w:rFonts w:ascii="Arial" w:hAnsi="Arial" w:cs="Arial"/>
        </w:rPr>
        <w:t xml:space="preserve"> the </w:t>
      </w:r>
      <w:r w:rsidR="00997B85">
        <w:rPr>
          <w:rFonts w:ascii="Arial" w:hAnsi="Arial" w:cs="Arial"/>
        </w:rPr>
        <w:t xml:space="preserve">common </w:t>
      </w:r>
      <w:r w:rsidR="006808B1" w:rsidRPr="006808B1">
        <w:rPr>
          <w:rFonts w:ascii="Arial" w:hAnsi="Arial" w:cs="Arial"/>
        </w:rPr>
        <w:t>SAR-assisted pipeline ADC architecture [</w:t>
      </w:r>
      <w:r w:rsidR="001D2555">
        <w:rPr>
          <w:rFonts w:ascii="Arial" w:hAnsi="Arial" w:cs="Arial"/>
        </w:rPr>
        <w:t>1</w:t>
      </w:r>
      <w:r w:rsidR="00973FD1">
        <w:rPr>
          <w:rFonts w:ascii="Arial" w:hAnsi="Arial" w:cs="Arial"/>
        </w:rPr>
        <w:t>2</w:t>
      </w:r>
      <w:r w:rsidR="00D55524">
        <w:rPr>
          <w:rFonts w:ascii="Arial" w:hAnsi="Arial" w:cs="Arial"/>
        </w:rPr>
        <w:t>-</w:t>
      </w:r>
      <w:r w:rsidR="00ED795B">
        <w:rPr>
          <w:rFonts w:ascii="Arial" w:hAnsi="Arial" w:cs="Arial"/>
        </w:rPr>
        <w:t>1</w:t>
      </w:r>
      <w:r w:rsidR="00973FD1">
        <w:rPr>
          <w:rFonts w:ascii="Arial" w:hAnsi="Arial" w:cs="Arial"/>
        </w:rPr>
        <w:t>3</w:t>
      </w:r>
      <w:r w:rsidR="006808B1" w:rsidRPr="006808B1">
        <w:rPr>
          <w:rFonts w:ascii="Arial" w:hAnsi="Arial" w:cs="Arial"/>
        </w:rPr>
        <w:t xml:space="preserve">] to both embed an </w:t>
      </w:r>
      <w:r w:rsidR="00A155B0">
        <w:rPr>
          <w:rFonts w:ascii="Arial" w:hAnsi="Arial" w:cs="Arial"/>
        </w:rPr>
        <w:t>i</w:t>
      </w:r>
      <w:r w:rsidR="006808B1" w:rsidRPr="006808B1">
        <w:rPr>
          <w:rFonts w:ascii="Arial" w:hAnsi="Arial" w:cs="Arial"/>
        </w:rPr>
        <w:t xml:space="preserve">nformation </w:t>
      </w:r>
      <w:r w:rsidR="00A155B0">
        <w:rPr>
          <w:rFonts w:ascii="Arial" w:hAnsi="Arial" w:cs="Arial"/>
        </w:rPr>
        <w:t>b</w:t>
      </w:r>
      <w:r w:rsidR="006808B1" w:rsidRPr="006808B1">
        <w:rPr>
          <w:rFonts w:ascii="Arial" w:hAnsi="Arial" w:cs="Arial"/>
        </w:rPr>
        <w:t xml:space="preserve">arrier and to secure the ADC from side-channel </w:t>
      </w:r>
      <w:r w:rsidR="00517CA5" w:rsidRPr="006808B1">
        <w:rPr>
          <w:rFonts w:ascii="Arial" w:hAnsi="Arial" w:cs="Arial"/>
        </w:rPr>
        <w:t>attack.</w:t>
      </w:r>
      <w:r w:rsidR="006808B1" w:rsidRPr="006808B1">
        <w:rPr>
          <w:rFonts w:ascii="Arial" w:hAnsi="Arial" w:cs="Arial"/>
        </w:rPr>
        <w:t xml:space="preserve"> To better understand the new architecture, we first review the operation of the conventional SAR ADC and SAR-assisted pipeline ADC architectures. We then explain how we implement the </w:t>
      </w:r>
      <w:r w:rsidR="00997B85">
        <w:rPr>
          <w:rFonts w:ascii="Arial" w:hAnsi="Arial" w:cs="Arial"/>
        </w:rPr>
        <w:t>i</w:t>
      </w:r>
      <w:r w:rsidR="006808B1" w:rsidRPr="006808B1">
        <w:rPr>
          <w:rFonts w:ascii="Arial" w:hAnsi="Arial" w:cs="Arial"/>
        </w:rPr>
        <w:t xml:space="preserve">nformation </w:t>
      </w:r>
      <w:r w:rsidR="00997B85">
        <w:rPr>
          <w:rFonts w:ascii="Arial" w:hAnsi="Arial" w:cs="Arial"/>
        </w:rPr>
        <w:t>b</w:t>
      </w:r>
      <w:r w:rsidR="006808B1" w:rsidRPr="006808B1">
        <w:rPr>
          <w:rFonts w:ascii="Arial" w:hAnsi="Arial" w:cs="Arial"/>
        </w:rPr>
        <w:t xml:space="preserve">arrier in the SAR-assisted pipeline and discuss how we harden the new </w:t>
      </w:r>
      <w:r w:rsidR="00997B85">
        <w:rPr>
          <w:rFonts w:ascii="Arial" w:hAnsi="Arial" w:cs="Arial"/>
        </w:rPr>
        <w:t>ADC</w:t>
      </w:r>
      <w:r w:rsidR="00997B85" w:rsidRPr="006808B1">
        <w:rPr>
          <w:rFonts w:ascii="Arial" w:hAnsi="Arial" w:cs="Arial"/>
        </w:rPr>
        <w:t xml:space="preserve"> </w:t>
      </w:r>
      <w:r w:rsidR="006808B1" w:rsidRPr="006808B1">
        <w:rPr>
          <w:rFonts w:ascii="Arial" w:hAnsi="Arial" w:cs="Arial"/>
        </w:rPr>
        <w:t>to side-channel attack</w:t>
      </w:r>
      <w:r w:rsidR="00E97402" w:rsidRPr="00CD6E50">
        <w:rPr>
          <w:rFonts w:ascii="Arial" w:hAnsi="Arial" w:cs="Arial"/>
        </w:rPr>
        <w:t xml:space="preserve">. </w:t>
      </w:r>
    </w:p>
    <w:p w14:paraId="24387A19" w14:textId="6C841F78" w:rsidR="00E97B99" w:rsidRDefault="00E45731" w:rsidP="00E97B99">
      <w:pPr>
        <w:pStyle w:val="Heading2"/>
        <w:rPr>
          <w:rFonts w:ascii="Arial" w:hAnsi="Arial" w:cs="Arial"/>
        </w:rPr>
      </w:pPr>
      <w:r>
        <w:rPr>
          <w:rFonts w:ascii="Arial" w:hAnsi="Arial" w:cs="Arial"/>
        </w:rPr>
        <w:t>B</w:t>
      </w:r>
      <w:r w:rsidRPr="00E45731">
        <w:rPr>
          <w:rFonts w:ascii="Arial" w:hAnsi="Arial" w:cs="Arial"/>
        </w:rPr>
        <w:t>ackground: Conventional SAR ADC</w:t>
      </w:r>
    </w:p>
    <w:p w14:paraId="23B83B5A" w14:textId="77777777" w:rsidR="0036584D" w:rsidRPr="00465FB8" w:rsidRDefault="0036584D" w:rsidP="00465FB8"/>
    <w:p w14:paraId="25B0DB30" w14:textId="5B820C16" w:rsidR="00E97B99" w:rsidRDefault="00E45731" w:rsidP="00E97B99">
      <w:pPr>
        <w:pStyle w:val="Text"/>
        <w:ind w:firstLine="144"/>
        <w:rPr>
          <w:rFonts w:ascii="Arial" w:hAnsi="Arial" w:cs="Arial"/>
        </w:rPr>
      </w:pPr>
      <w:r w:rsidRPr="00E45731">
        <w:rPr>
          <w:rFonts w:ascii="Arial" w:hAnsi="Arial" w:cs="Arial"/>
        </w:rPr>
        <w:t xml:space="preserve">A SAR </w:t>
      </w:r>
      <w:r w:rsidRPr="001D2555">
        <w:rPr>
          <w:rFonts w:ascii="Arial" w:hAnsi="Arial" w:cs="Arial"/>
        </w:rPr>
        <w:t>ADC</w:t>
      </w:r>
      <w:r w:rsidR="00C07ADC">
        <w:rPr>
          <w:rFonts w:ascii="Arial" w:hAnsi="Arial" w:cs="Arial"/>
        </w:rPr>
        <w:t xml:space="preserve"> [</w:t>
      </w:r>
      <w:r w:rsidR="00C07ADC" w:rsidRPr="00C07ADC">
        <w:rPr>
          <w:rFonts w:ascii="Arial" w:hAnsi="Arial" w:cs="Arial"/>
        </w:rPr>
        <w:t>1</w:t>
      </w:r>
      <w:r w:rsidR="00973FD1">
        <w:rPr>
          <w:rFonts w:ascii="Arial" w:hAnsi="Arial" w:cs="Arial"/>
        </w:rPr>
        <w:t>2</w:t>
      </w:r>
      <w:r w:rsidR="00D55524">
        <w:rPr>
          <w:rFonts w:ascii="Arial" w:hAnsi="Arial" w:cs="Arial"/>
        </w:rPr>
        <w:t>-1</w:t>
      </w:r>
      <w:r w:rsidR="00973FD1">
        <w:rPr>
          <w:rFonts w:ascii="Arial" w:hAnsi="Arial" w:cs="Arial"/>
        </w:rPr>
        <w:t>3</w:t>
      </w:r>
      <w:r w:rsidRPr="00E45731">
        <w:rPr>
          <w:rFonts w:ascii="Arial" w:hAnsi="Arial" w:cs="Arial"/>
        </w:rPr>
        <w:t xml:space="preserve">] digitizes an analog signal by sampling the analog voltage and then comparing it to a sequence of voltages. Typically, a SAR ADC applies a binary voltage search to find the closest equivalent digital code. In a switched-capacitor SAR ADC, charge redistribution on a binary-weighted capacitor array, often called a capacitor DAC or CDAC, generates the search voltages. In the example shown in Figure 4, the CDAC array first samples the analog input voltage while the bottom plates of the CDAC capacitor array are grounded. A set of switches sequentially connects the bottom plates of the CDAC capacitors to the positive or the negative reference voltages. This action adds a scaled version of the reference voltage (depending on the capacitance value) to the top plate of the capacitor array. The search first adds enough voltage to move the top plate voltage by half of the full-scale voltage range of the ADC. The subsequent decision adds or removes one-quarter of the full-scale range, and so on. </w:t>
      </w:r>
      <w:r w:rsidR="00B81828">
        <w:rPr>
          <w:rFonts w:ascii="Arial" w:hAnsi="Arial" w:cs="Arial"/>
        </w:rPr>
        <w:t xml:space="preserve">A finite state machine labelled “SAR Logic” determines the switching sequence based on the sign of the top-plate voltage as determined by the comparator. </w:t>
      </w:r>
      <w:r w:rsidRPr="00E45731">
        <w:rPr>
          <w:rFonts w:ascii="Arial" w:hAnsi="Arial" w:cs="Arial"/>
        </w:rPr>
        <w:t>At the end of the decision</w:t>
      </w:r>
      <w:r w:rsidR="004B286F">
        <w:rPr>
          <w:rFonts w:ascii="Arial" w:hAnsi="Arial" w:cs="Arial"/>
        </w:rPr>
        <w:t xml:space="preserve"> chain</w:t>
      </w:r>
      <w:r w:rsidRPr="00E45731">
        <w:rPr>
          <w:rFonts w:ascii="Arial" w:hAnsi="Arial" w:cs="Arial"/>
        </w:rPr>
        <w:t>, the voltage on the top plate of the capacitor array approaches zero. Since the voltages added to and subtracted from the top plate are known, the sampled analog input voltage is also known. An N-bit SAR ADC makes N decisions, which result in 2</w:t>
      </w:r>
      <w:r w:rsidRPr="00465FB8">
        <w:rPr>
          <w:rFonts w:ascii="Arial" w:hAnsi="Arial" w:cs="Arial"/>
          <w:vertAlign w:val="superscript"/>
        </w:rPr>
        <w:t>N</w:t>
      </w:r>
      <w:r w:rsidRPr="00E45731">
        <w:rPr>
          <w:rFonts w:ascii="Arial" w:hAnsi="Arial" w:cs="Arial"/>
        </w:rPr>
        <w:t xml:space="preserve"> possible combinations of addition and subtraction of voltage. The SAR decision process is shown in tree form in Figure 5 where each digital code represents a unique set of decisions</w:t>
      </w:r>
      <w:r w:rsidR="00E97B99" w:rsidRPr="00CD6E50">
        <w:rPr>
          <w:rFonts w:ascii="Arial" w:hAnsi="Arial" w:cs="Arial"/>
        </w:rPr>
        <w:t>.</w:t>
      </w:r>
    </w:p>
    <w:p w14:paraId="24D6075B" w14:textId="77777777" w:rsidR="004B286F" w:rsidRDefault="004B286F" w:rsidP="00E97B99">
      <w:pPr>
        <w:pStyle w:val="Text"/>
        <w:ind w:firstLine="144"/>
        <w:rPr>
          <w:rFonts w:ascii="Arial" w:hAnsi="Arial" w:cs="Arial"/>
        </w:rPr>
      </w:pPr>
    </w:p>
    <w:p w14:paraId="10ED8381" w14:textId="7F6180C7" w:rsidR="00CB5B2A" w:rsidRDefault="009928AA" w:rsidP="00E97B99">
      <w:pPr>
        <w:pStyle w:val="Text"/>
        <w:ind w:firstLine="144"/>
        <w:rPr>
          <w:rFonts w:ascii="Arial" w:hAnsi="Arial" w:cs="Arial"/>
        </w:rPr>
      </w:pPr>
      <w:r w:rsidRPr="00FF5750">
        <w:rPr>
          <w:rFonts w:ascii="Arial" w:hAnsi="Arial" w:cs="Arial"/>
          <w:noProof/>
        </w:rPr>
        <w:lastRenderedPageBreak/>
        <w:drawing>
          <wp:inline distT="0" distB="0" distL="0" distR="0" wp14:anchorId="74D0C2DB" wp14:editId="356A2A3C">
            <wp:extent cx="6555133" cy="3919928"/>
            <wp:effectExtent l="0" t="0" r="0" b="0"/>
            <wp:docPr id="33" name="Picture 1">
              <a:extLst xmlns:a="http://schemas.openxmlformats.org/drawingml/2006/main">
                <a:ext uri="{FF2B5EF4-FFF2-40B4-BE49-F238E27FC236}">
                  <a16:creationId xmlns:a16="http://schemas.microsoft.com/office/drawing/2014/main" id="{94090600-8271-4E01-BD00-A314A19DC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4090600-8271-4E01-BD00-A314A19DCAF9}"/>
                        </a:ext>
                      </a:extLst>
                    </pic:cNvPr>
                    <pic:cNvPicPr>
                      <a:picLocks noChangeAspect="1"/>
                    </pic:cNvPicPr>
                  </pic:nvPicPr>
                  <pic:blipFill>
                    <a:blip r:embed="rId16"/>
                    <a:stretch>
                      <a:fillRect/>
                    </a:stretch>
                  </pic:blipFill>
                  <pic:spPr>
                    <a:xfrm>
                      <a:off x="0" y="0"/>
                      <a:ext cx="6613476" cy="3954817"/>
                    </a:xfrm>
                    <a:prstGeom prst="rect">
                      <a:avLst/>
                    </a:prstGeom>
                  </pic:spPr>
                </pic:pic>
              </a:graphicData>
            </a:graphic>
          </wp:inline>
        </w:drawing>
      </w:r>
    </w:p>
    <w:p w14:paraId="1ABA9747" w14:textId="485CC181" w:rsidR="00CB5B2A" w:rsidRPr="00CD6E50" w:rsidRDefault="00CB5B2A" w:rsidP="00CB5B2A">
      <w:pPr>
        <w:pStyle w:val="Text"/>
        <w:ind w:firstLine="0"/>
        <w:rPr>
          <w:rFonts w:ascii="Arial" w:hAnsi="Arial" w:cs="Arial"/>
        </w:rPr>
      </w:pPr>
      <w:r w:rsidRPr="00CD6E50">
        <w:rPr>
          <w:rFonts w:ascii="Arial" w:hAnsi="Arial" w:cs="Arial"/>
          <w:noProof/>
        </w:rPr>
        <mc:AlternateContent>
          <mc:Choice Requires="wps">
            <w:drawing>
              <wp:inline distT="0" distB="0" distL="0" distR="0" wp14:anchorId="29784DE0" wp14:editId="0A9DB241">
                <wp:extent cx="6432605" cy="461175"/>
                <wp:effectExtent l="0" t="0" r="6350" b="0"/>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605" cy="461175"/>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632223E2" w14:textId="21786FB3" w:rsidR="00481FF2" w:rsidRPr="00CD6E50" w:rsidRDefault="00481FF2" w:rsidP="00CB5B2A">
                            <w:pPr>
                              <w:pStyle w:val="FootnoteText"/>
                              <w:ind w:firstLine="0"/>
                              <w:jc w:val="center"/>
                              <w:rPr>
                                <w:rFonts w:ascii="Arial" w:hAnsi="Arial" w:cs="Arial"/>
                              </w:rPr>
                            </w:pPr>
                          </w:p>
                          <w:p w14:paraId="2FC78A5E"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Fig. </w:t>
                            </w:r>
                            <w:r>
                              <w:rPr>
                                <w:rFonts w:ascii="Arial" w:hAnsi="Arial" w:cs="Arial"/>
                              </w:rPr>
                              <w:t>4</w:t>
                            </w:r>
                            <w:r w:rsidRPr="00CD6E50">
                              <w:rPr>
                                <w:rFonts w:ascii="Arial" w:hAnsi="Arial" w:cs="Arial"/>
                              </w:rPr>
                              <w:t xml:space="preserve">. </w:t>
                            </w:r>
                            <w:r w:rsidRPr="00E45731">
                              <w:rPr>
                                <w:rFonts w:ascii="Arial" w:hAnsi="Arial" w:cs="Arial"/>
                              </w:rPr>
                              <w:t>Schematic of a SAR ADC with a 4-bit binary-weighted switched capacitor DAC (CDAC) array.</w:t>
                            </w:r>
                          </w:p>
                          <w:p w14:paraId="1513F5E4"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 </w:t>
                            </w:r>
                          </w:p>
                        </w:txbxContent>
                      </wps:txbx>
                      <wps:bodyPr rot="0" vert="horz" wrap="square" lIns="0" tIns="0" rIns="0" bIns="0" anchor="t" anchorCtr="0" upright="1">
                        <a:noAutofit/>
                      </wps:bodyPr>
                    </wps:wsp>
                  </a:graphicData>
                </a:graphic>
              </wp:inline>
            </w:drawing>
          </mc:Choice>
          <mc:Fallback>
            <w:pict>
              <v:shape w14:anchorId="29784DE0" id="_x0000_s1029" type="#_x0000_t202" style="width:506.5pt;height:3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" stroked="f">
                <v:textbox inset="0,0,0,0">
                  <w:txbxContent>
                    <w:p w14:paraId="632223E2" w14:textId="21786FB3" w:rsidR="00481FF2" w:rsidRPr="00CD6E50" w:rsidRDefault="00481FF2" w:rsidP="00CB5B2A">
                      <w:pPr>
                        <w:pStyle w:val="FootnoteText"/>
                        <w:ind w:firstLine="0"/>
                        <w:jc w:val="center"/>
                        <w:rPr>
                          <w:rFonts w:ascii="Arial" w:hAnsi="Arial" w:cs="Arial"/>
                        </w:rPr>
                      </w:pPr>
                    </w:p>
                    <w:p w14:paraId="2FC78A5E"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Fig. </w:t>
                      </w:r>
                      <w:r>
                        <w:rPr>
                          <w:rFonts w:ascii="Arial" w:hAnsi="Arial" w:cs="Arial"/>
                        </w:rPr>
                        <w:t>4</w:t>
                      </w:r>
                      <w:r w:rsidRPr="00CD6E50">
                        <w:rPr>
                          <w:rFonts w:ascii="Arial" w:hAnsi="Arial" w:cs="Arial"/>
                        </w:rPr>
                        <w:t xml:space="preserve">. </w:t>
                      </w:r>
                      <w:r w:rsidRPr="00E45731">
                        <w:rPr>
                          <w:rFonts w:ascii="Arial" w:hAnsi="Arial" w:cs="Arial"/>
                        </w:rPr>
                        <w:t>Schematic of a SAR ADC with a 4-bit binary-weighted switched capacitor DAC (CDAC) array.</w:t>
                      </w:r>
                    </w:p>
                    <w:p w14:paraId="1513F5E4"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 </w:t>
                      </w:r>
                    </w:p>
                  </w:txbxContent>
                </v:textbox>
                <w10:anchorlock/>
              </v:shape>
            </w:pict>
          </mc:Fallback>
        </mc:AlternateContent>
      </w:r>
    </w:p>
    <w:p w14:paraId="579661EB" w14:textId="77777777" w:rsidR="00CB5B2A" w:rsidRDefault="00CB5B2A">
      <w:pPr>
        <w:pStyle w:val="Text"/>
        <w:rPr>
          <w:rFonts w:ascii="Arial" w:hAnsi="Arial" w:cs="Arial"/>
        </w:rPr>
      </w:pPr>
    </w:p>
    <w:p w14:paraId="0CD58C91" w14:textId="7E531CDD" w:rsidR="00E97B99" w:rsidRDefault="00BD220B" w:rsidP="00CB5B2A">
      <w:pPr>
        <w:pStyle w:val="Text"/>
        <w:ind w:hanging="90"/>
        <w:rPr>
          <w:rFonts w:ascii="Arial" w:hAnsi="Arial" w:cs="Arial"/>
        </w:rPr>
      </w:pPr>
      <w:r w:rsidRPr="00796317">
        <w:rPr>
          <w:noProof/>
        </w:rPr>
        <w:drawing>
          <wp:inline distT="0" distB="0" distL="0" distR="0" wp14:anchorId="6206DE98" wp14:editId="3C9654EC">
            <wp:extent cx="4206240" cy="2295525"/>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6240" cy="2295525"/>
                    </a:xfrm>
                    <a:prstGeom prst="rect">
                      <a:avLst/>
                    </a:prstGeom>
                    <a:noFill/>
                    <a:ln>
                      <a:noFill/>
                    </a:ln>
                  </pic:spPr>
                </pic:pic>
              </a:graphicData>
            </a:graphic>
          </wp:inline>
        </w:drawing>
      </w:r>
    </w:p>
    <w:p w14:paraId="714BC47F" w14:textId="308A1960" w:rsidR="00CB5B2A" w:rsidRPr="00CD6E50" w:rsidRDefault="00924662">
      <w:pPr>
        <w:pStyle w:val="Text"/>
        <w:rPr>
          <w:rFonts w:ascii="Arial" w:hAnsi="Arial" w:cs="Arial"/>
        </w:rPr>
      </w:pPr>
      <w:r w:rsidRPr="00CD6E50">
        <w:rPr>
          <w:rFonts w:ascii="Arial" w:hAnsi="Arial" w:cs="Arial"/>
          <w:noProof/>
        </w:rPr>
        <mc:AlternateContent>
          <mc:Choice Requires="wps">
            <w:drawing>
              <wp:inline distT="0" distB="0" distL="0" distR="0" wp14:anchorId="3CFC413B" wp14:editId="345F479B">
                <wp:extent cx="5239909" cy="373711"/>
                <wp:effectExtent l="0" t="0" r="5715" b="0"/>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9909" cy="373711"/>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4D19AFD2" w14:textId="77777777" w:rsidR="00481FF2" w:rsidRPr="00CD6E50" w:rsidRDefault="00481FF2" w:rsidP="00924662">
                            <w:pPr>
                              <w:pStyle w:val="FootnoteText"/>
                              <w:ind w:firstLine="0"/>
                              <w:jc w:val="center"/>
                              <w:rPr>
                                <w:rFonts w:ascii="Arial" w:hAnsi="Arial" w:cs="Arial"/>
                              </w:rPr>
                            </w:pPr>
                          </w:p>
                          <w:p w14:paraId="6D7AEF9E" w14:textId="77777777" w:rsidR="00481FF2" w:rsidRPr="00CD6E50" w:rsidRDefault="00481FF2" w:rsidP="00924662">
                            <w:pPr>
                              <w:pStyle w:val="FootnoteText"/>
                              <w:ind w:firstLine="0"/>
                              <w:rPr>
                                <w:rFonts w:ascii="Arial" w:hAnsi="Arial" w:cs="Arial"/>
                              </w:rPr>
                            </w:pPr>
                            <w:r w:rsidRPr="00CD6E50">
                              <w:rPr>
                                <w:rFonts w:ascii="Arial" w:hAnsi="Arial" w:cs="Arial"/>
                              </w:rPr>
                              <w:t xml:space="preserve">Fig. </w:t>
                            </w:r>
                            <w:r>
                              <w:rPr>
                                <w:rFonts w:ascii="Arial" w:hAnsi="Arial" w:cs="Arial"/>
                              </w:rPr>
                              <w:t>5</w:t>
                            </w:r>
                            <w:r w:rsidRPr="00CD6E50">
                              <w:rPr>
                                <w:rFonts w:ascii="Arial" w:hAnsi="Arial" w:cs="Arial"/>
                              </w:rPr>
                              <w:t xml:space="preserve">. </w:t>
                            </w:r>
                            <w:r w:rsidRPr="00E45731">
                              <w:rPr>
                                <w:rFonts w:ascii="Arial" w:hAnsi="Arial" w:cs="Arial"/>
                              </w:rPr>
                              <w:t>Voltage added or subtracted to the top plate of the CDAC in a 4-bit SAR ADC versus time.</w:t>
                            </w:r>
                          </w:p>
                          <w:p w14:paraId="2047628F" w14:textId="77777777" w:rsidR="00481FF2" w:rsidRPr="00CD6E50" w:rsidRDefault="00481FF2" w:rsidP="00924662">
                            <w:pPr>
                              <w:pStyle w:val="FootnoteText"/>
                              <w:ind w:firstLine="0"/>
                              <w:rPr>
                                <w:rFonts w:ascii="Arial" w:hAnsi="Arial" w:cs="Arial"/>
                              </w:rPr>
                            </w:pPr>
                            <w:r w:rsidRPr="00CD6E50">
                              <w:rPr>
                                <w:rFonts w:ascii="Arial" w:hAnsi="Arial" w:cs="Arial"/>
                              </w:rPr>
                              <w:t xml:space="preserve"> </w:t>
                            </w:r>
                          </w:p>
                        </w:txbxContent>
                      </wps:txbx>
                      <wps:bodyPr rot="0" vert="horz" wrap="square" lIns="0" tIns="0" rIns="0" bIns="0" anchor="t" anchorCtr="0" upright="1">
                        <a:noAutofit/>
                      </wps:bodyPr>
                    </wps:wsp>
                  </a:graphicData>
                </a:graphic>
              </wp:inline>
            </w:drawing>
          </mc:Choice>
          <mc:Fallback>
            <w:pict>
              <v:shape w14:anchorId="3CFC413B" id="_x0000_s1030" type="#_x0000_t202" style="width:412.6pt;height:2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" stroked="f">
                <v:textbox inset="0,0,0,0">
                  <w:txbxContent>
                    <w:p w14:paraId="4D19AFD2" w14:textId="77777777" w:rsidR="00481FF2" w:rsidRPr="00CD6E50" w:rsidRDefault="00481FF2" w:rsidP="00924662">
                      <w:pPr>
                        <w:pStyle w:val="FootnoteText"/>
                        <w:ind w:firstLine="0"/>
                        <w:jc w:val="center"/>
                        <w:rPr>
                          <w:rFonts w:ascii="Arial" w:hAnsi="Arial" w:cs="Arial"/>
                        </w:rPr>
                      </w:pPr>
                    </w:p>
                    <w:p w14:paraId="6D7AEF9E" w14:textId="77777777" w:rsidR="00481FF2" w:rsidRPr="00CD6E50" w:rsidRDefault="00481FF2" w:rsidP="00924662">
                      <w:pPr>
                        <w:pStyle w:val="FootnoteText"/>
                        <w:ind w:firstLine="0"/>
                        <w:rPr>
                          <w:rFonts w:ascii="Arial" w:hAnsi="Arial" w:cs="Arial"/>
                        </w:rPr>
                      </w:pPr>
                      <w:r w:rsidRPr="00CD6E50">
                        <w:rPr>
                          <w:rFonts w:ascii="Arial" w:hAnsi="Arial" w:cs="Arial"/>
                        </w:rPr>
                        <w:t xml:space="preserve">Fig. </w:t>
                      </w:r>
                      <w:r>
                        <w:rPr>
                          <w:rFonts w:ascii="Arial" w:hAnsi="Arial" w:cs="Arial"/>
                        </w:rPr>
                        <w:t>5</w:t>
                      </w:r>
                      <w:r w:rsidRPr="00CD6E50">
                        <w:rPr>
                          <w:rFonts w:ascii="Arial" w:hAnsi="Arial" w:cs="Arial"/>
                        </w:rPr>
                        <w:t xml:space="preserve">. </w:t>
                      </w:r>
                      <w:r w:rsidRPr="00E45731">
                        <w:rPr>
                          <w:rFonts w:ascii="Arial" w:hAnsi="Arial" w:cs="Arial"/>
                        </w:rPr>
                        <w:t>Voltage added or subtracted to the top plate of the CDAC in a 4-bit SAR ADC versus time.</w:t>
                      </w:r>
                    </w:p>
                    <w:p w14:paraId="2047628F" w14:textId="77777777" w:rsidR="00481FF2" w:rsidRPr="00CD6E50" w:rsidRDefault="00481FF2" w:rsidP="00924662">
                      <w:pPr>
                        <w:pStyle w:val="FootnoteText"/>
                        <w:ind w:firstLine="0"/>
                        <w:rPr>
                          <w:rFonts w:ascii="Arial" w:hAnsi="Arial" w:cs="Arial"/>
                        </w:rPr>
                      </w:pPr>
                      <w:r w:rsidRPr="00CD6E50">
                        <w:rPr>
                          <w:rFonts w:ascii="Arial" w:hAnsi="Arial" w:cs="Arial"/>
                        </w:rPr>
                        <w:t xml:space="preserve"> </w:t>
                      </w:r>
                    </w:p>
                  </w:txbxContent>
                </v:textbox>
                <w10:anchorlock/>
              </v:shape>
            </w:pict>
          </mc:Fallback>
        </mc:AlternateContent>
      </w:r>
    </w:p>
    <w:p w14:paraId="777E5F21" w14:textId="293BEDFD" w:rsidR="00E97B99" w:rsidRDefault="00E45731" w:rsidP="00E97B99">
      <w:pPr>
        <w:pStyle w:val="Heading2"/>
        <w:rPr>
          <w:rFonts w:ascii="Arial" w:hAnsi="Arial" w:cs="Arial"/>
        </w:rPr>
      </w:pPr>
      <w:r>
        <w:rPr>
          <w:rFonts w:ascii="Arial" w:hAnsi="Arial" w:cs="Arial"/>
        </w:rPr>
        <w:t>B</w:t>
      </w:r>
      <w:r w:rsidRPr="00E45731">
        <w:rPr>
          <w:rFonts w:ascii="Arial" w:hAnsi="Arial" w:cs="Arial"/>
        </w:rPr>
        <w:t>ackground: Conventional SAR Assisted Pipeline ADC</w:t>
      </w:r>
    </w:p>
    <w:p w14:paraId="7B25CEF6" w14:textId="77777777" w:rsidR="004B286F" w:rsidRPr="00465FB8" w:rsidRDefault="004B286F" w:rsidP="00465FB8"/>
    <w:p w14:paraId="4B318842" w14:textId="303085DD" w:rsidR="00CB5B2A" w:rsidRDefault="00E45731" w:rsidP="00E97B99">
      <w:pPr>
        <w:pStyle w:val="Text"/>
        <w:rPr>
          <w:rFonts w:ascii="Arial" w:hAnsi="Arial" w:cs="Arial"/>
        </w:rPr>
      </w:pPr>
      <w:r w:rsidRPr="00E45731">
        <w:rPr>
          <w:rFonts w:ascii="Arial" w:hAnsi="Arial" w:cs="Arial"/>
        </w:rPr>
        <w:t xml:space="preserve">As an advancement over the SAR ADC, the SAR-assisted pipeline ADC introduced in </w:t>
      </w:r>
      <w:r w:rsidR="00EE1207">
        <w:rPr>
          <w:rFonts w:ascii="Arial" w:hAnsi="Arial" w:cs="Arial"/>
        </w:rPr>
        <w:t xml:space="preserve">Ref. </w:t>
      </w:r>
      <w:r w:rsidRPr="00E45731">
        <w:rPr>
          <w:rFonts w:ascii="Arial" w:hAnsi="Arial" w:cs="Arial"/>
        </w:rPr>
        <w:t>[</w:t>
      </w:r>
      <w:r w:rsidR="00D55524">
        <w:rPr>
          <w:rFonts w:ascii="Arial" w:hAnsi="Arial" w:cs="Arial"/>
        </w:rPr>
        <w:t>1</w:t>
      </w:r>
      <w:r w:rsidR="00973FD1">
        <w:rPr>
          <w:rFonts w:ascii="Arial" w:hAnsi="Arial" w:cs="Arial"/>
        </w:rPr>
        <w:t>4</w:t>
      </w:r>
      <w:r w:rsidR="001B5EAB">
        <w:rPr>
          <w:rFonts w:ascii="Arial" w:hAnsi="Arial" w:cs="Arial"/>
        </w:rPr>
        <w:t>, 1</w:t>
      </w:r>
      <w:r w:rsidR="00973FD1">
        <w:rPr>
          <w:rFonts w:ascii="Arial" w:hAnsi="Arial" w:cs="Arial"/>
        </w:rPr>
        <w:t>5</w:t>
      </w:r>
      <w:r w:rsidRPr="00E45731">
        <w:rPr>
          <w:rFonts w:ascii="Arial" w:hAnsi="Arial" w:cs="Arial"/>
        </w:rPr>
        <w:t xml:space="preserve">], extends the energy-efficiency benefits of the SAR ADC to higher resolution. The SAR-assisted pipeline ADC is a two-stage pipeline that cascades two </w:t>
      </w:r>
      <w:r w:rsidR="00EE1207">
        <w:rPr>
          <w:rFonts w:ascii="Arial" w:hAnsi="Arial" w:cs="Arial"/>
        </w:rPr>
        <w:t>lower</w:t>
      </w:r>
      <w:r w:rsidRPr="00E45731">
        <w:rPr>
          <w:rFonts w:ascii="Arial" w:hAnsi="Arial" w:cs="Arial"/>
        </w:rPr>
        <w:t>-resolution SAR sub-ADCs in a pipeline (Figure 6)</w:t>
      </w:r>
      <w:r w:rsidR="005B6AC0">
        <w:rPr>
          <w:rFonts w:ascii="Arial" w:hAnsi="Arial" w:cs="Arial"/>
        </w:rPr>
        <w:t xml:space="preserve"> [15]</w:t>
      </w:r>
      <w:r w:rsidRPr="00E45731">
        <w:rPr>
          <w:rFonts w:ascii="Arial" w:hAnsi="Arial" w:cs="Arial"/>
        </w:rPr>
        <w:t>. An advantage is that these low</w:t>
      </w:r>
      <w:r w:rsidR="005B6AC0">
        <w:rPr>
          <w:rFonts w:ascii="Arial" w:hAnsi="Arial" w:cs="Arial"/>
        </w:rPr>
        <w:t>er</w:t>
      </w:r>
      <w:r w:rsidRPr="00E45731">
        <w:rPr>
          <w:rFonts w:ascii="Arial" w:hAnsi="Arial" w:cs="Arial"/>
        </w:rPr>
        <w:t xml:space="preserve">-resolution SAR sub-ADCs are very compact and very energy efficient. The SAR-assisted pipeline operates in three phases. In the first phase (Phase 1), SAR sub-ADC 1 makes a low-resolution </w:t>
      </w:r>
      <w:r w:rsidR="004B286F">
        <w:rPr>
          <w:rFonts w:ascii="Arial" w:hAnsi="Arial" w:cs="Arial"/>
        </w:rPr>
        <w:t xml:space="preserve">digital </w:t>
      </w:r>
      <w:r w:rsidRPr="00E45731">
        <w:rPr>
          <w:rFonts w:ascii="Arial" w:hAnsi="Arial" w:cs="Arial"/>
        </w:rPr>
        <w:t xml:space="preserve">estimate of the analog input. In the second phase (Phase 2), a DAC creates </w:t>
      </w:r>
      <w:r w:rsidR="004B286F">
        <w:rPr>
          <w:rFonts w:ascii="Arial" w:hAnsi="Arial" w:cs="Arial"/>
        </w:rPr>
        <w:t>the</w:t>
      </w:r>
      <w:r w:rsidRPr="00E45731">
        <w:rPr>
          <w:rFonts w:ascii="Arial" w:hAnsi="Arial" w:cs="Arial"/>
        </w:rPr>
        <w:t xml:space="preserve"> analog representation of this estimate, which is subtracted from the input signal to form the voltage residue of the first conversion. This residue is amplified to the full-scale resolution of </w:t>
      </w:r>
      <w:r w:rsidRPr="00E45731">
        <w:rPr>
          <w:rFonts w:ascii="Arial" w:hAnsi="Arial" w:cs="Arial"/>
        </w:rPr>
        <w:lastRenderedPageBreak/>
        <w:t>the second stage sub-ADC. Finally, in the third phase (Phase 3), the sub-ADC 2 digitizes this residue. The digital outputs of the two sub-ADCs are combined to give the overall conversion result. The advantage of the SAR-assisted pipeline ADC architecture is that it relaxes the noise requirements o</w:t>
      </w:r>
      <w:r w:rsidR="004B286F">
        <w:rPr>
          <w:rFonts w:ascii="Arial" w:hAnsi="Arial" w:cs="Arial"/>
        </w:rPr>
        <w:t>n</w:t>
      </w:r>
      <w:r w:rsidRPr="00E45731">
        <w:rPr>
          <w:rFonts w:ascii="Arial" w:hAnsi="Arial" w:cs="Arial"/>
        </w:rPr>
        <w:t xml:space="preserve"> the second stage sub-ADC and enhances the overall ADC speed while maintaining excellent power efficiency [</w:t>
      </w:r>
      <w:r w:rsidR="001B5EAB">
        <w:rPr>
          <w:rFonts w:ascii="Arial" w:hAnsi="Arial" w:cs="Arial"/>
        </w:rPr>
        <w:t>1</w:t>
      </w:r>
      <w:r w:rsidR="00973FD1">
        <w:rPr>
          <w:rFonts w:ascii="Arial" w:hAnsi="Arial" w:cs="Arial"/>
        </w:rPr>
        <w:t>6</w:t>
      </w:r>
      <w:r w:rsidR="001B5EAB">
        <w:rPr>
          <w:rFonts w:ascii="Arial" w:hAnsi="Arial" w:cs="Arial"/>
        </w:rPr>
        <w:t>-1</w:t>
      </w:r>
      <w:r w:rsidR="00973FD1">
        <w:rPr>
          <w:rFonts w:ascii="Arial" w:hAnsi="Arial" w:cs="Arial"/>
        </w:rPr>
        <w:t>9</w:t>
      </w:r>
      <w:r w:rsidRPr="00E45731">
        <w:rPr>
          <w:rFonts w:ascii="Arial" w:hAnsi="Arial" w:cs="Arial"/>
        </w:rPr>
        <w:t>]</w:t>
      </w:r>
      <w:r w:rsidR="00E97B99" w:rsidRPr="00CD6E50">
        <w:rPr>
          <w:rFonts w:ascii="Arial" w:hAnsi="Arial" w:cs="Arial"/>
        </w:rPr>
        <w:t>.</w:t>
      </w:r>
    </w:p>
    <w:p w14:paraId="64A1DF4F" w14:textId="7C1FB059" w:rsidR="00A81621" w:rsidRDefault="00A81621" w:rsidP="00E97B99">
      <w:pPr>
        <w:pStyle w:val="Text"/>
        <w:rPr>
          <w:rFonts w:ascii="Arial" w:hAnsi="Arial" w:cs="Arial"/>
        </w:rPr>
      </w:pPr>
    </w:p>
    <w:p w14:paraId="66BD2E7B" w14:textId="77777777" w:rsidR="00A81621" w:rsidRDefault="00A81621" w:rsidP="00E97B99">
      <w:pPr>
        <w:pStyle w:val="Text"/>
        <w:rPr>
          <w:rFonts w:ascii="Arial" w:hAnsi="Arial" w:cs="Arial"/>
        </w:rPr>
      </w:pPr>
    </w:p>
    <w:p w14:paraId="50B8D99B" w14:textId="2D0B71A3" w:rsidR="00CB5B2A" w:rsidRDefault="00E62CE9" w:rsidP="00E97B99">
      <w:pPr>
        <w:pStyle w:val="Text"/>
        <w:rPr>
          <w:rFonts w:ascii="Arial" w:hAnsi="Arial" w:cs="Arial"/>
        </w:rPr>
      </w:pPr>
      <w:r>
        <w:rPr>
          <w:rFonts w:ascii="Arial Narrow" w:hAnsi="Arial Narrow" w:cs="Arial"/>
          <w:noProof/>
        </w:rPr>
        <w:drawing>
          <wp:inline distT="0" distB="0" distL="0" distR="0" wp14:anchorId="2B13443F" wp14:editId="1D2DEA0C">
            <wp:extent cx="5314384" cy="145598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74245" cy="1472388"/>
                    </a:xfrm>
                    <a:prstGeom prst="rect">
                      <a:avLst/>
                    </a:prstGeom>
                    <a:noFill/>
                  </pic:spPr>
                </pic:pic>
              </a:graphicData>
            </a:graphic>
          </wp:inline>
        </w:drawing>
      </w:r>
    </w:p>
    <w:p w14:paraId="4FB5F5DE" w14:textId="5E80E22E" w:rsidR="00CB5B2A" w:rsidRPr="00CD6E50" w:rsidRDefault="00CB5B2A" w:rsidP="00CB5B2A">
      <w:pPr>
        <w:pStyle w:val="Text"/>
        <w:ind w:firstLine="0"/>
        <w:rPr>
          <w:rFonts w:ascii="Arial" w:hAnsi="Arial" w:cs="Arial"/>
          <w:noProof/>
        </w:rPr>
      </w:pPr>
      <w:r w:rsidRPr="00CB5B2A">
        <w:rPr>
          <w:rFonts w:ascii="Arial" w:hAnsi="Arial" w:cs="Arial"/>
          <w:noProof/>
        </w:rPr>
        <w:t xml:space="preserve"> </w:t>
      </w:r>
      <w:r w:rsidRPr="00CD6E50">
        <w:rPr>
          <w:rFonts w:ascii="Arial" w:hAnsi="Arial" w:cs="Arial"/>
          <w:noProof/>
        </w:rPr>
        <mc:AlternateContent>
          <mc:Choice Requires="wps">
            <w:drawing>
              <wp:inline distT="0" distB="0" distL="0" distR="0" wp14:anchorId="7A24EFCD" wp14:editId="5DE3C8E0">
                <wp:extent cx="6877878" cy="445273"/>
                <wp:effectExtent l="0" t="0" r="5715" b="0"/>
                <wp:docPr id="3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878" cy="445273"/>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1D65A57B" w14:textId="2461ED96" w:rsidR="00481FF2" w:rsidRPr="00CD6E50" w:rsidRDefault="00481FF2" w:rsidP="00CB5B2A">
                            <w:pPr>
                              <w:pStyle w:val="FootnoteText"/>
                              <w:ind w:firstLine="0"/>
                              <w:jc w:val="center"/>
                              <w:rPr>
                                <w:rFonts w:ascii="Arial" w:hAnsi="Arial" w:cs="Arial"/>
                              </w:rPr>
                            </w:pPr>
                          </w:p>
                          <w:p w14:paraId="5F8A2D9B" w14:textId="484C27AB" w:rsidR="00481FF2" w:rsidRPr="00CD6E50" w:rsidRDefault="00481FF2" w:rsidP="00CB5B2A">
                            <w:pPr>
                              <w:pStyle w:val="FootnoteText"/>
                              <w:ind w:firstLine="0"/>
                              <w:rPr>
                                <w:rFonts w:ascii="Arial" w:hAnsi="Arial" w:cs="Arial"/>
                              </w:rPr>
                            </w:pPr>
                            <w:r w:rsidRPr="00CD6E50">
                              <w:rPr>
                                <w:rFonts w:ascii="Arial" w:hAnsi="Arial" w:cs="Arial"/>
                              </w:rPr>
                              <w:t xml:space="preserve">Fig. </w:t>
                            </w:r>
                            <w:r>
                              <w:rPr>
                                <w:rFonts w:ascii="Arial" w:hAnsi="Arial" w:cs="Arial"/>
                              </w:rPr>
                              <w:t>6</w:t>
                            </w:r>
                            <w:r w:rsidRPr="00CD6E50">
                              <w:rPr>
                                <w:rFonts w:ascii="Arial" w:hAnsi="Arial" w:cs="Arial"/>
                              </w:rPr>
                              <w:t xml:space="preserve">. </w:t>
                            </w:r>
                            <w:r w:rsidRPr="00E45731">
                              <w:rPr>
                                <w:rFonts w:ascii="Arial" w:hAnsi="Arial" w:cs="Arial"/>
                              </w:rPr>
                              <w:t>Two-stage SAR-assisted pipeline ADC.</w:t>
                            </w:r>
                          </w:p>
                          <w:p w14:paraId="53048FEA"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 </w:t>
                            </w:r>
                          </w:p>
                        </w:txbxContent>
                      </wps:txbx>
                      <wps:bodyPr rot="0" vert="horz" wrap="square" lIns="0" tIns="0" rIns="0" bIns="0" anchor="t" anchorCtr="0" upright="1">
                        <a:noAutofit/>
                      </wps:bodyPr>
                    </wps:wsp>
                  </a:graphicData>
                </a:graphic>
              </wp:inline>
            </w:drawing>
          </mc:Choice>
          <mc:Fallback>
            <w:pict>
              <v:shape w14:anchorId="7A24EFCD" id="_x0000_s1031" type="#_x0000_t202" style="width:541.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" stroked="f">
                <v:textbox inset="0,0,0,0">
                  <w:txbxContent>
                    <w:p w14:paraId="1D65A57B" w14:textId="2461ED96" w:rsidR="00481FF2" w:rsidRPr="00CD6E50" w:rsidRDefault="00481FF2" w:rsidP="00CB5B2A">
                      <w:pPr>
                        <w:pStyle w:val="FootnoteText"/>
                        <w:ind w:firstLine="0"/>
                        <w:jc w:val="center"/>
                        <w:rPr>
                          <w:rFonts w:ascii="Arial" w:hAnsi="Arial" w:cs="Arial"/>
                        </w:rPr>
                      </w:pPr>
                    </w:p>
                    <w:p w14:paraId="5F8A2D9B" w14:textId="484C27AB" w:rsidR="00481FF2" w:rsidRPr="00CD6E50" w:rsidRDefault="00481FF2" w:rsidP="00CB5B2A">
                      <w:pPr>
                        <w:pStyle w:val="FootnoteText"/>
                        <w:ind w:firstLine="0"/>
                        <w:rPr>
                          <w:rFonts w:ascii="Arial" w:hAnsi="Arial" w:cs="Arial"/>
                        </w:rPr>
                      </w:pPr>
                      <w:r w:rsidRPr="00CD6E50">
                        <w:rPr>
                          <w:rFonts w:ascii="Arial" w:hAnsi="Arial" w:cs="Arial"/>
                        </w:rPr>
                        <w:t xml:space="preserve">Fig. </w:t>
                      </w:r>
                      <w:r>
                        <w:rPr>
                          <w:rFonts w:ascii="Arial" w:hAnsi="Arial" w:cs="Arial"/>
                        </w:rPr>
                        <w:t>6</w:t>
                      </w:r>
                      <w:r w:rsidRPr="00CD6E50">
                        <w:rPr>
                          <w:rFonts w:ascii="Arial" w:hAnsi="Arial" w:cs="Arial"/>
                        </w:rPr>
                        <w:t xml:space="preserve">. </w:t>
                      </w:r>
                      <w:r w:rsidRPr="00E45731">
                        <w:rPr>
                          <w:rFonts w:ascii="Arial" w:hAnsi="Arial" w:cs="Arial"/>
                        </w:rPr>
                        <w:t>Two-stage SAR-assisted pipeline ADC.</w:t>
                      </w:r>
                    </w:p>
                    <w:p w14:paraId="53048FEA"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 </w:t>
                      </w:r>
                    </w:p>
                  </w:txbxContent>
                </v:textbox>
                <w10:anchorlock/>
              </v:shape>
            </w:pict>
          </mc:Fallback>
        </mc:AlternateContent>
      </w:r>
    </w:p>
    <w:p w14:paraId="17D86209" w14:textId="77777777" w:rsidR="00E97B99" w:rsidRPr="00CD6E50" w:rsidRDefault="00E45731" w:rsidP="00E45731">
      <w:pPr>
        <w:pStyle w:val="Heading1"/>
        <w:jc w:val="left"/>
        <w:rPr>
          <w:rFonts w:ascii="Arial" w:hAnsi="Arial" w:cs="Arial"/>
        </w:rPr>
      </w:pPr>
      <w:r w:rsidRPr="00E45731">
        <w:rPr>
          <w:rFonts w:ascii="Arial" w:hAnsi="Arial" w:cs="Arial"/>
        </w:rPr>
        <w:t>Information Barrier Within the Digitization Process</w:t>
      </w:r>
    </w:p>
    <w:p w14:paraId="63359EE0" w14:textId="78B4FCAD" w:rsidR="00E45731" w:rsidRDefault="004B286F" w:rsidP="00465FB8">
      <w:pPr>
        <w:pStyle w:val="Text"/>
        <w:ind w:firstLine="0"/>
        <w:rPr>
          <w:rFonts w:ascii="Arial" w:hAnsi="Arial" w:cs="Arial"/>
        </w:rPr>
      </w:pPr>
      <w:r>
        <w:rPr>
          <w:rFonts w:ascii="Arial" w:hAnsi="Arial" w:cs="Arial"/>
        </w:rPr>
        <w:t xml:space="preserve">To </w:t>
      </w:r>
      <w:r w:rsidR="00E86080">
        <w:rPr>
          <w:rFonts w:ascii="Arial" w:hAnsi="Arial" w:cs="Arial"/>
        </w:rPr>
        <w:t>implement an information barrier within the digitization process,</w:t>
      </w:r>
      <w:r>
        <w:rPr>
          <w:rFonts w:ascii="Arial" w:hAnsi="Arial" w:cs="Arial"/>
        </w:rPr>
        <w:t xml:space="preserve"> t</w:t>
      </w:r>
      <w:r w:rsidR="00E45731" w:rsidRPr="00E45731">
        <w:rPr>
          <w:rFonts w:ascii="Arial" w:hAnsi="Arial" w:cs="Arial"/>
        </w:rPr>
        <w:t>he two-stage SAR-assisted pipeline ADC architecture</w:t>
      </w:r>
      <w:r w:rsidR="00E86080">
        <w:rPr>
          <w:rFonts w:ascii="Arial" w:hAnsi="Arial" w:cs="Arial"/>
        </w:rPr>
        <w:t xml:space="preserve"> described above must be adapted</w:t>
      </w:r>
      <w:r w:rsidR="00E45731" w:rsidRPr="00E45731">
        <w:rPr>
          <w:rFonts w:ascii="Arial" w:hAnsi="Arial" w:cs="Arial"/>
        </w:rPr>
        <w:t xml:space="preserve">. </w:t>
      </w:r>
      <w:r w:rsidR="00E86080">
        <w:rPr>
          <w:rFonts w:ascii="Arial" w:hAnsi="Arial" w:cs="Arial"/>
        </w:rPr>
        <w:t xml:space="preserve">The first </w:t>
      </w:r>
      <w:r w:rsidR="00E45731" w:rsidRPr="00E45731">
        <w:rPr>
          <w:rFonts w:ascii="Arial" w:hAnsi="Arial" w:cs="Arial"/>
        </w:rPr>
        <w:t>SAR sub-</w:t>
      </w:r>
      <w:r w:rsidR="00796EDD" w:rsidRPr="00E45731">
        <w:rPr>
          <w:rFonts w:ascii="Arial" w:hAnsi="Arial" w:cs="Arial"/>
        </w:rPr>
        <w:t>ADC is</w:t>
      </w:r>
      <w:r w:rsidR="00E86080">
        <w:rPr>
          <w:rFonts w:ascii="Arial" w:hAnsi="Arial" w:cs="Arial"/>
        </w:rPr>
        <w:t xml:space="preserve"> </w:t>
      </w:r>
      <w:r w:rsidR="006E7A0B">
        <w:rPr>
          <w:rFonts w:ascii="Arial" w:hAnsi="Arial" w:cs="Arial"/>
        </w:rPr>
        <w:t xml:space="preserve">initially used </w:t>
      </w:r>
      <w:r w:rsidR="00E86080">
        <w:rPr>
          <w:rFonts w:ascii="Arial" w:hAnsi="Arial" w:cs="Arial"/>
        </w:rPr>
        <w:t>to</w:t>
      </w:r>
      <w:r w:rsidR="00E86080" w:rsidRPr="00E45731">
        <w:rPr>
          <w:rFonts w:ascii="Arial" w:hAnsi="Arial" w:cs="Arial"/>
        </w:rPr>
        <w:t xml:space="preserve"> </w:t>
      </w:r>
      <w:r w:rsidR="00E45731" w:rsidRPr="00E45731">
        <w:rPr>
          <w:rFonts w:ascii="Arial" w:hAnsi="Arial" w:cs="Arial"/>
        </w:rPr>
        <w:t>determine</w:t>
      </w:r>
      <w:r w:rsidR="00E86080">
        <w:rPr>
          <w:rFonts w:ascii="Arial" w:hAnsi="Arial" w:cs="Arial"/>
        </w:rPr>
        <w:t xml:space="preserve"> whether</w:t>
      </w:r>
      <w:r w:rsidR="00E45731" w:rsidRPr="00E45731">
        <w:rPr>
          <w:rFonts w:ascii="Arial" w:hAnsi="Arial" w:cs="Arial"/>
        </w:rPr>
        <w:t xml:space="preserve"> the analog input </w:t>
      </w:r>
      <w:r w:rsidR="00E86080">
        <w:rPr>
          <w:rFonts w:ascii="Arial" w:hAnsi="Arial" w:cs="Arial"/>
        </w:rPr>
        <w:t>lies within</w:t>
      </w:r>
      <w:r w:rsidR="00E45731" w:rsidRPr="00E45731">
        <w:rPr>
          <w:rFonts w:ascii="Arial" w:hAnsi="Arial" w:cs="Arial"/>
        </w:rPr>
        <w:t xml:space="preserve"> an allowed code window (i.e., amplitude range) or </w:t>
      </w:r>
      <w:r w:rsidR="00E86080">
        <w:rPr>
          <w:rFonts w:ascii="Arial" w:hAnsi="Arial" w:cs="Arial"/>
        </w:rPr>
        <w:t xml:space="preserve">within </w:t>
      </w:r>
      <w:r w:rsidR="00E45731" w:rsidRPr="00E45731">
        <w:rPr>
          <w:rFonts w:ascii="Arial" w:hAnsi="Arial" w:cs="Arial"/>
        </w:rPr>
        <w:t xml:space="preserve">a prohibited code window. If the input is within an allowed range, then the </w:t>
      </w:r>
      <w:r w:rsidR="00E86080">
        <w:rPr>
          <w:rFonts w:ascii="Arial" w:hAnsi="Arial" w:cs="Arial"/>
        </w:rPr>
        <w:t xml:space="preserve">full </w:t>
      </w:r>
      <w:r w:rsidR="00E45731" w:rsidRPr="00E45731">
        <w:rPr>
          <w:rFonts w:ascii="Arial" w:hAnsi="Arial" w:cs="Arial"/>
        </w:rPr>
        <w:t xml:space="preserve">ADC </w:t>
      </w:r>
      <w:r w:rsidR="00E86080">
        <w:rPr>
          <w:rFonts w:ascii="Arial" w:hAnsi="Arial" w:cs="Arial"/>
        </w:rPr>
        <w:t xml:space="preserve">hardware </w:t>
      </w:r>
      <w:r w:rsidR="006E7A0B">
        <w:rPr>
          <w:rFonts w:ascii="Arial" w:hAnsi="Arial" w:cs="Arial"/>
        </w:rPr>
        <w:t xml:space="preserve">can be engaged </w:t>
      </w:r>
      <w:r w:rsidR="00E86080">
        <w:rPr>
          <w:rFonts w:ascii="Arial" w:hAnsi="Arial" w:cs="Arial"/>
        </w:rPr>
        <w:t xml:space="preserve">to </w:t>
      </w:r>
      <w:r w:rsidR="00E45731" w:rsidRPr="00E45731">
        <w:rPr>
          <w:rFonts w:ascii="Arial" w:hAnsi="Arial" w:cs="Arial"/>
        </w:rPr>
        <w:t xml:space="preserve">digitize the analog input. </w:t>
      </w:r>
      <w:r w:rsidR="006E7A0B">
        <w:rPr>
          <w:rFonts w:ascii="Arial" w:hAnsi="Arial" w:cs="Arial"/>
        </w:rPr>
        <w:t>Conversely, i</w:t>
      </w:r>
      <w:r w:rsidR="00E45731" w:rsidRPr="00E45731">
        <w:rPr>
          <w:rFonts w:ascii="Arial" w:hAnsi="Arial" w:cs="Arial"/>
        </w:rPr>
        <w:t xml:space="preserve">f the input is not in an allowed region, then the ADC does not </w:t>
      </w:r>
      <w:r w:rsidR="006E7A0B">
        <w:rPr>
          <w:rFonts w:ascii="Arial" w:hAnsi="Arial" w:cs="Arial"/>
        </w:rPr>
        <w:t>process</w:t>
      </w:r>
      <w:r w:rsidR="006E7A0B" w:rsidRPr="00E45731">
        <w:rPr>
          <w:rFonts w:ascii="Arial" w:hAnsi="Arial" w:cs="Arial"/>
        </w:rPr>
        <w:t xml:space="preserve"> </w:t>
      </w:r>
      <w:r w:rsidR="00E45731" w:rsidRPr="00E45731">
        <w:rPr>
          <w:rFonts w:ascii="Arial" w:hAnsi="Arial" w:cs="Arial"/>
        </w:rPr>
        <w:t>the analog input. For illustration, Figure 7 depicts an example with two allowed windows and three prohibited windows</w:t>
      </w:r>
      <w:r w:rsidR="00E97B99" w:rsidRPr="00CD6E50">
        <w:rPr>
          <w:rFonts w:ascii="Arial" w:hAnsi="Arial" w:cs="Arial"/>
        </w:rPr>
        <w:t>.</w:t>
      </w:r>
    </w:p>
    <w:p w14:paraId="27061093" w14:textId="6F3C2C93" w:rsidR="00CB5B2A" w:rsidRDefault="009928AA" w:rsidP="00E97B99">
      <w:pPr>
        <w:pStyle w:val="Text"/>
        <w:rPr>
          <w:rFonts w:ascii="Arial" w:hAnsi="Arial" w:cs="Arial"/>
        </w:rPr>
      </w:pPr>
      <w:r w:rsidRPr="00FF5750">
        <w:rPr>
          <w:rFonts w:ascii="Arial" w:hAnsi="Arial" w:cs="Arial"/>
          <w:noProof/>
        </w:rPr>
        <w:drawing>
          <wp:inline distT="0" distB="0" distL="0" distR="0" wp14:anchorId="18591D86" wp14:editId="2DCE4A43">
            <wp:extent cx="4751614" cy="2030186"/>
            <wp:effectExtent l="0" t="0" r="0" b="0"/>
            <wp:docPr id="35" name="Picture 1">
              <a:extLst xmlns:a="http://schemas.openxmlformats.org/drawingml/2006/main">
                <a:ext uri="{FF2B5EF4-FFF2-40B4-BE49-F238E27FC236}">
                  <a16:creationId xmlns:a16="http://schemas.microsoft.com/office/drawing/2014/main" id="{8E0DD145-93C7-4237-9074-046CBDC263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E0DD145-93C7-4237-9074-046CBDC26315}"/>
                        </a:ext>
                      </a:extLst>
                    </pic:cNvPr>
                    <pic:cNvPicPr>
                      <a:picLocks noChangeAspect="1"/>
                    </pic:cNvPicPr>
                  </pic:nvPicPr>
                  <pic:blipFill>
                    <a:blip r:embed="rId19"/>
                    <a:stretch>
                      <a:fillRect/>
                    </a:stretch>
                  </pic:blipFill>
                  <pic:spPr>
                    <a:xfrm>
                      <a:off x="0" y="0"/>
                      <a:ext cx="4751614" cy="2030186"/>
                    </a:xfrm>
                    <a:prstGeom prst="rect">
                      <a:avLst/>
                    </a:prstGeom>
                  </pic:spPr>
                </pic:pic>
              </a:graphicData>
            </a:graphic>
          </wp:inline>
        </w:drawing>
      </w:r>
    </w:p>
    <w:p w14:paraId="1B1CECA4" w14:textId="2EB69119" w:rsidR="00E45731" w:rsidRDefault="00CB5B2A" w:rsidP="00CB5B2A">
      <w:pPr>
        <w:pStyle w:val="Text"/>
        <w:ind w:firstLine="0"/>
        <w:rPr>
          <w:rFonts w:ascii="Arial" w:hAnsi="Arial" w:cs="Arial"/>
        </w:rPr>
      </w:pPr>
      <w:r w:rsidRPr="00CD6E50">
        <w:rPr>
          <w:rFonts w:ascii="Arial" w:hAnsi="Arial" w:cs="Arial"/>
          <w:noProof/>
        </w:rPr>
        <mc:AlternateContent>
          <mc:Choice Requires="wps">
            <w:drawing>
              <wp:inline distT="0" distB="0" distL="0" distR="0" wp14:anchorId="42BD3A42" wp14:editId="0A9EFBBA">
                <wp:extent cx="6480313" cy="429371"/>
                <wp:effectExtent l="0" t="0" r="0" b="2540"/>
                <wp:docPr id="3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313" cy="429371"/>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60F48CFA" w14:textId="5BE458E0" w:rsidR="00481FF2" w:rsidRPr="00CD6E50" w:rsidRDefault="00481FF2" w:rsidP="00CB5B2A">
                            <w:pPr>
                              <w:pStyle w:val="FootnoteText"/>
                              <w:ind w:firstLine="0"/>
                              <w:jc w:val="center"/>
                              <w:rPr>
                                <w:rFonts w:ascii="Arial" w:hAnsi="Arial" w:cs="Arial"/>
                              </w:rPr>
                            </w:pPr>
                          </w:p>
                          <w:p w14:paraId="20D13F3E"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Fig. </w:t>
                            </w:r>
                            <w:r>
                              <w:rPr>
                                <w:rFonts w:ascii="Arial" w:hAnsi="Arial" w:cs="Arial"/>
                              </w:rPr>
                              <w:t>7</w:t>
                            </w:r>
                            <w:r w:rsidRPr="00CD6E50">
                              <w:rPr>
                                <w:rFonts w:ascii="Arial" w:hAnsi="Arial" w:cs="Arial"/>
                              </w:rPr>
                              <w:t xml:space="preserve">. </w:t>
                            </w:r>
                            <w:r w:rsidRPr="00E45731">
                              <w:rPr>
                                <w:rFonts w:ascii="Arial" w:hAnsi="Arial" w:cs="Arial"/>
                              </w:rPr>
                              <w:t>Example of 4-bit sub-ADC 1 determining if the input is within two allowed code windows or three prohibited code windows. The trace represents the sequence of boundary voltage checks.</w:t>
                            </w:r>
                          </w:p>
                          <w:p w14:paraId="167400FF"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 </w:t>
                            </w:r>
                          </w:p>
                        </w:txbxContent>
                      </wps:txbx>
                      <wps:bodyPr rot="0" vert="horz" wrap="square" lIns="0" tIns="0" rIns="0" bIns="0" anchor="t" anchorCtr="0" upright="1">
                        <a:noAutofit/>
                      </wps:bodyPr>
                    </wps:wsp>
                  </a:graphicData>
                </a:graphic>
              </wp:inline>
            </w:drawing>
          </mc:Choice>
          <mc:Fallback>
            <w:pict>
              <v:shape w14:anchorId="42BD3A42" id="_x0000_s1032" type="#_x0000_t202" style="width:510.25pt;height:3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" stroked="f">
                <v:textbox inset="0,0,0,0">
                  <w:txbxContent>
                    <w:p w14:paraId="60F48CFA" w14:textId="5BE458E0" w:rsidR="00481FF2" w:rsidRPr="00CD6E50" w:rsidRDefault="00481FF2" w:rsidP="00CB5B2A">
                      <w:pPr>
                        <w:pStyle w:val="FootnoteText"/>
                        <w:ind w:firstLine="0"/>
                        <w:jc w:val="center"/>
                        <w:rPr>
                          <w:rFonts w:ascii="Arial" w:hAnsi="Arial" w:cs="Arial"/>
                        </w:rPr>
                      </w:pPr>
                    </w:p>
                    <w:p w14:paraId="20D13F3E"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Fig. </w:t>
                      </w:r>
                      <w:r>
                        <w:rPr>
                          <w:rFonts w:ascii="Arial" w:hAnsi="Arial" w:cs="Arial"/>
                        </w:rPr>
                        <w:t>7</w:t>
                      </w:r>
                      <w:r w:rsidRPr="00CD6E50">
                        <w:rPr>
                          <w:rFonts w:ascii="Arial" w:hAnsi="Arial" w:cs="Arial"/>
                        </w:rPr>
                        <w:t xml:space="preserve">. </w:t>
                      </w:r>
                      <w:r w:rsidRPr="00E45731">
                        <w:rPr>
                          <w:rFonts w:ascii="Arial" w:hAnsi="Arial" w:cs="Arial"/>
                        </w:rPr>
                        <w:t>Example of 4-bit sub-ADC 1 determining if the input is within two allowed code windows or three prohibited code windows. The trace represents the sequence of boundary voltage checks.</w:t>
                      </w:r>
                    </w:p>
                    <w:p w14:paraId="167400FF" w14:textId="77777777" w:rsidR="00481FF2" w:rsidRPr="00CD6E50" w:rsidRDefault="00481FF2" w:rsidP="00CB5B2A">
                      <w:pPr>
                        <w:pStyle w:val="FootnoteText"/>
                        <w:ind w:firstLine="0"/>
                        <w:rPr>
                          <w:rFonts w:ascii="Arial" w:hAnsi="Arial" w:cs="Arial"/>
                        </w:rPr>
                      </w:pPr>
                      <w:r w:rsidRPr="00CD6E50">
                        <w:rPr>
                          <w:rFonts w:ascii="Arial" w:hAnsi="Arial" w:cs="Arial"/>
                        </w:rPr>
                        <w:t xml:space="preserve"> </w:t>
                      </w:r>
                    </w:p>
                  </w:txbxContent>
                </v:textbox>
                <w10:anchorlock/>
              </v:shape>
            </w:pict>
          </mc:Fallback>
        </mc:AlternateContent>
      </w:r>
    </w:p>
    <w:p w14:paraId="2CE940AD" w14:textId="77777777" w:rsidR="00CB5B2A" w:rsidRDefault="00CB5B2A" w:rsidP="00E97B99">
      <w:pPr>
        <w:pStyle w:val="Text"/>
        <w:rPr>
          <w:rFonts w:ascii="Arial" w:hAnsi="Arial" w:cs="Arial"/>
        </w:rPr>
      </w:pPr>
    </w:p>
    <w:p w14:paraId="3FAF0D52" w14:textId="411AD35A" w:rsidR="00E45731" w:rsidRDefault="005127FB" w:rsidP="00E97B99">
      <w:pPr>
        <w:pStyle w:val="Text"/>
        <w:rPr>
          <w:rFonts w:ascii="Arial" w:hAnsi="Arial" w:cs="Arial"/>
        </w:rPr>
      </w:pPr>
      <w:r>
        <w:rPr>
          <w:rFonts w:ascii="Arial" w:hAnsi="Arial" w:cs="Arial"/>
        </w:rPr>
        <w:t>T</w:t>
      </w:r>
      <w:r w:rsidRPr="00D267C8">
        <w:rPr>
          <w:rFonts w:ascii="Arial" w:hAnsi="Arial" w:cs="Arial"/>
        </w:rPr>
        <w:t xml:space="preserve">o implement </w:t>
      </w:r>
      <w:r>
        <w:rPr>
          <w:rFonts w:ascii="Arial" w:hAnsi="Arial" w:cs="Arial"/>
        </w:rPr>
        <w:t>an</w:t>
      </w:r>
      <w:r w:rsidRPr="00D267C8">
        <w:rPr>
          <w:rFonts w:ascii="Arial" w:hAnsi="Arial" w:cs="Arial"/>
        </w:rPr>
        <w:t xml:space="preserve"> </w:t>
      </w:r>
      <w:r>
        <w:rPr>
          <w:rFonts w:ascii="Arial" w:hAnsi="Arial" w:cs="Arial"/>
        </w:rPr>
        <w:t>i</w:t>
      </w:r>
      <w:r w:rsidRPr="00D267C8">
        <w:rPr>
          <w:rFonts w:ascii="Arial" w:hAnsi="Arial" w:cs="Arial"/>
        </w:rPr>
        <w:t xml:space="preserve">nformation </w:t>
      </w:r>
      <w:r>
        <w:rPr>
          <w:rFonts w:ascii="Arial" w:hAnsi="Arial" w:cs="Arial"/>
        </w:rPr>
        <w:t>b</w:t>
      </w:r>
      <w:r w:rsidRPr="00D267C8">
        <w:rPr>
          <w:rFonts w:ascii="Arial" w:hAnsi="Arial" w:cs="Arial"/>
        </w:rPr>
        <w:t>arrier in sub-ADC 1</w:t>
      </w:r>
      <w:r>
        <w:rPr>
          <w:rFonts w:ascii="Arial" w:hAnsi="Arial" w:cs="Arial"/>
        </w:rPr>
        <w:t>, w</w:t>
      </w:r>
      <w:r w:rsidR="00D267C8" w:rsidRPr="00D267C8">
        <w:rPr>
          <w:rFonts w:ascii="Arial" w:hAnsi="Arial" w:cs="Arial"/>
        </w:rPr>
        <w:t xml:space="preserve">e </w:t>
      </w:r>
      <w:r>
        <w:rPr>
          <w:rFonts w:ascii="Arial" w:hAnsi="Arial" w:cs="Arial"/>
        </w:rPr>
        <w:t>developed</w:t>
      </w:r>
      <w:r w:rsidRPr="00D267C8">
        <w:rPr>
          <w:rFonts w:ascii="Arial" w:hAnsi="Arial" w:cs="Arial"/>
        </w:rPr>
        <w:t xml:space="preserve"> </w:t>
      </w:r>
      <w:r>
        <w:rPr>
          <w:rFonts w:ascii="Arial" w:hAnsi="Arial" w:cs="Arial"/>
        </w:rPr>
        <w:t>a</w:t>
      </w:r>
      <w:r w:rsidR="00D96C5B">
        <w:rPr>
          <w:rFonts w:ascii="Arial" w:hAnsi="Arial" w:cs="Arial"/>
        </w:rPr>
        <w:t>n algorithm named the</w:t>
      </w:r>
      <w:r>
        <w:rPr>
          <w:rFonts w:ascii="Arial" w:hAnsi="Arial" w:cs="Arial"/>
        </w:rPr>
        <w:t xml:space="preserve"> </w:t>
      </w:r>
      <w:r w:rsidR="00D267C8" w:rsidRPr="00D267C8">
        <w:rPr>
          <w:rFonts w:ascii="Arial" w:hAnsi="Arial" w:cs="Arial"/>
        </w:rPr>
        <w:t xml:space="preserve">Consecutive SAR (C-SAR). In </w:t>
      </w:r>
      <w:r w:rsidR="00D96C5B">
        <w:rPr>
          <w:rFonts w:ascii="Arial" w:hAnsi="Arial" w:cs="Arial"/>
        </w:rPr>
        <w:t xml:space="preserve">the initial step of </w:t>
      </w:r>
      <w:r w:rsidR="00D267C8" w:rsidRPr="00D267C8">
        <w:rPr>
          <w:rFonts w:ascii="Arial" w:hAnsi="Arial" w:cs="Arial"/>
        </w:rPr>
        <w:t xml:space="preserve">C-SAR, sub-ADC 1 compares the analog input to the boundaries of the allowed and prohibited windows. After sampling the analog input voltage on the CDAC array, we consecutively check each boundary starting from the lowest boundary to the </w:t>
      </w:r>
      <w:r w:rsidR="00481FF2">
        <w:rPr>
          <w:rFonts w:ascii="Arial" w:hAnsi="Arial" w:cs="Arial"/>
        </w:rPr>
        <w:t>highest</w:t>
      </w:r>
      <w:r w:rsidR="00481FF2" w:rsidRPr="00D267C8">
        <w:rPr>
          <w:rFonts w:ascii="Arial" w:hAnsi="Arial" w:cs="Arial"/>
        </w:rPr>
        <w:t xml:space="preserve"> </w:t>
      </w:r>
      <w:r w:rsidR="00D267C8" w:rsidRPr="00D267C8">
        <w:rPr>
          <w:rFonts w:ascii="Arial" w:hAnsi="Arial" w:cs="Arial"/>
        </w:rPr>
        <w:t xml:space="preserve">boundary. Each step in the C-SAR algorithm connects the CDAC capacitor bottom plates to a pre-determined combination of reference voltages to check a particular boundary. This consecutive code check is different from the traditional SAR algorithm which performs a binary search of all possible ADC codes. The example in Figure 7 has two allowed windows, and therefore there are four boundary edges. The C-SAR algorithm consecutively checks the analog input against all four boundaries. If the sampled input is determined to be within an acceptable window, it will be </w:t>
      </w:r>
      <w:r w:rsidR="00D96C5B">
        <w:rPr>
          <w:rFonts w:ascii="Arial" w:hAnsi="Arial" w:cs="Arial"/>
        </w:rPr>
        <w:t xml:space="preserve">allowed to be </w:t>
      </w:r>
      <w:r w:rsidR="00D267C8" w:rsidRPr="00D267C8">
        <w:rPr>
          <w:rFonts w:ascii="Arial" w:hAnsi="Arial" w:cs="Arial"/>
        </w:rPr>
        <w:t xml:space="preserve">digitized to the full accuracy of the ADC, as described next. Alternatively, if the sampled input is not within an allowed window, the analog to conversion stops. </w:t>
      </w:r>
      <w:r w:rsidR="00D96C5B">
        <w:rPr>
          <w:rFonts w:ascii="Arial" w:hAnsi="Arial" w:cs="Arial"/>
        </w:rPr>
        <w:t>To be consistent with the terminology of Section II.B above, w</w:t>
      </w:r>
      <w:r w:rsidR="00D267C8" w:rsidRPr="00D267C8">
        <w:rPr>
          <w:rFonts w:ascii="Arial" w:hAnsi="Arial" w:cs="Arial"/>
        </w:rPr>
        <w:t xml:space="preserve">e label this boundary check process as Phase 0 </w:t>
      </w:r>
      <w:r w:rsidR="006E7A0B">
        <w:rPr>
          <w:rFonts w:ascii="Arial" w:hAnsi="Arial" w:cs="Arial"/>
        </w:rPr>
        <w:t>since it</w:t>
      </w:r>
      <w:r w:rsidR="006E7A0B" w:rsidRPr="00D267C8">
        <w:rPr>
          <w:rFonts w:ascii="Arial" w:hAnsi="Arial" w:cs="Arial"/>
        </w:rPr>
        <w:t xml:space="preserve"> </w:t>
      </w:r>
      <w:r w:rsidR="00D267C8" w:rsidRPr="00D267C8">
        <w:rPr>
          <w:rFonts w:ascii="Arial" w:hAnsi="Arial" w:cs="Arial"/>
        </w:rPr>
        <w:t xml:space="preserve">is </w:t>
      </w:r>
      <w:r w:rsidR="006E7A0B">
        <w:rPr>
          <w:rFonts w:ascii="Arial" w:hAnsi="Arial" w:cs="Arial"/>
        </w:rPr>
        <w:t xml:space="preserve">a process </w:t>
      </w:r>
      <w:r w:rsidR="00D267C8" w:rsidRPr="00D267C8">
        <w:rPr>
          <w:rFonts w:ascii="Arial" w:hAnsi="Arial" w:cs="Arial"/>
        </w:rPr>
        <w:t xml:space="preserve">to </w:t>
      </w:r>
      <w:r w:rsidR="006E7A0B">
        <w:rPr>
          <w:rFonts w:ascii="Arial" w:hAnsi="Arial" w:cs="Arial"/>
        </w:rPr>
        <w:t>determine</w:t>
      </w:r>
      <w:r w:rsidR="006E7A0B" w:rsidRPr="00D267C8">
        <w:rPr>
          <w:rFonts w:ascii="Arial" w:hAnsi="Arial" w:cs="Arial"/>
        </w:rPr>
        <w:t xml:space="preserve"> </w:t>
      </w:r>
      <w:r w:rsidR="006E7A0B">
        <w:rPr>
          <w:rFonts w:ascii="Arial" w:hAnsi="Arial" w:cs="Arial"/>
        </w:rPr>
        <w:t>whether</w:t>
      </w:r>
      <w:r w:rsidR="00D267C8" w:rsidRPr="00D267C8">
        <w:rPr>
          <w:rFonts w:ascii="Arial" w:hAnsi="Arial" w:cs="Arial"/>
        </w:rPr>
        <w:t xml:space="preserve"> digitization is allowed.</w:t>
      </w:r>
    </w:p>
    <w:p w14:paraId="1C9FF3E4" w14:textId="11DC9682" w:rsidR="00E45731" w:rsidRDefault="009928AA" w:rsidP="00E97B99">
      <w:pPr>
        <w:pStyle w:val="Text"/>
        <w:rPr>
          <w:rFonts w:ascii="Arial" w:hAnsi="Arial" w:cs="Arial"/>
        </w:rPr>
      </w:pPr>
      <w:r>
        <w:rPr>
          <w:rFonts w:ascii="Arial" w:hAnsi="Arial" w:cs="Arial"/>
          <w:noProof/>
        </w:rPr>
        <w:lastRenderedPageBreak/>
        <w:drawing>
          <wp:inline distT="0" distB="0" distL="0" distR="0" wp14:anchorId="3A883E90" wp14:editId="17D4E2C5">
            <wp:extent cx="6055087" cy="2571639"/>
            <wp:effectExtent l="0" t="0" r="0" b="0"/>
            <wp:docPr id="40" name="Picture 40" descr="A close up of a gree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5087" cy="2571639"/>
                    </a:xfrm>
                    <a:prstGeom prst="rect">
                      <a:avLst/>
                    </a:prstGeom>
                    <a:noFill/>
                  </pic:spPr>
                </pic:pic>
              </a:graphicData>
            </a:graphic>
          </wp:inline>
        </w:drawing>
      </w:r>
    </w:p>
    <w:p w14:paraId="3F5C26A7" w14:textId="4BEEF172" w:rsidR="00E45731" w:rsidRDefault="00E45731" w:rsidP="00CB5B2A">
      <w:pPr>
        <w:pStyle w:val="Text"/>
        <w:ind w:firstLine="0"/>
        <w:rPr>
          <w:rFonts w:ascii="Arial" w:hAnsi="Arial" w:cs="Arial"/>
        </w:rPr>
      </w:pPr>
    </w:p>
    <w:p w14:paraId="73390D17" w14:textId="77777777" w:rsidR="00A81621" w:rsidRPr="00A81621" w:rsidRDefault="00E97B99" w:rsidP="00A81621">
      <w:pPr>
        <w:spacing w:line="276" w:lineRule="auto"/>
        <w:rPr>
          <w:rFonts w:ascii="Arial" w:hAnsi="Arial" w:cs="Arial"/>
          <w:sz w:val="16"/>
          <w:szCs w:val="16"/>
        </w:rPr>
      </w:pPr>
      <w:r w:rsidRPr="00A81621">
        <w:rPr>
          <w:rFonts w:ascii="Arial" w:hAnsi="Arial" w:cs="Arial"/>
          <w:sz w:val="16"/>
          <w:szCs w:val="16"/>
        </w:rPr>
        <w:t xml:space="preserve"> </w:t>
      </w:r>
      <w:r w:rsidR="00A81621" w:rsidRPr="00A81621">
        <w:rPr>
          <w:rFonts w:ascii="Arial" w:hAnsi="Arial" w:cs="Arial"/>
          <w:sz w:val="16"/>
          <w:szCs w:val="16"/>
        </w:rPr>
        <w:t>Figure 8. C-SAR boundary check (Phase 0) followed by initial digitization by sub-ADC 1 for allowed windows (Phase 1). The traces are for three different analog input values, one of which is in a prohibited window.</w:t>
      </w:r>
    </w:p>
    <w:p w14:paraId="4D43B0AE" w14:textId="6EB82E8D" w:rsidR="00E97B99" w:rsidRDefault="00E97B99" w:rsidP="00CB5B2A">
      <w:pPr>
        <w:pStyle w:val="Text"/>
        <w:ind w:firstLine="0"/>
        <w:rPr>
          <w:rFonts w:ascii="Arial" w:hAnsi="Arial" w:cs="Arial"/>
        </w:rPr>
      </w:pPr>
    </w:p>
    <w:p w14:paraId="57ECC8DD" w14:textId="0106D0CB" w:rsidR="00D267C8" w:rsidRDefault="006E7A0B" w:rsidP="00097F30">
      <w:pPr>
        <w:pStyle w:val="Text"/>
        <w:rPr>
          <w:rFonts w:ascii="Arial" w:hAnsi="Arial" w:cs="Arial"/>
        </w:rPr>
      </w:pPr>
      <w:r>
        <w:rPr>
          <w:rFonts w:ascii="Arial" w:hAnsi="Arial" w:cs="Arial"/>
        </w:rPr>
        <w:t>If the analog input passes the Phase 0 test of acceptability, d</w:t>
      </w:r>
      <w:r w:rsidR="00D267C8" w:rsidRPr="00D267C8">
        <w:rPr>
          <w:rFonts w:ascii="Arial" w:hAnsi="Arial" w:cs="Arial"/>
        </w:rPr>
        <w:t xml:space="preserve">igitization occurs in three phases. The first phase (Phase 1) </w:t>
      </w:r>
      <w:r w:rsidR="005127FB">
        <w:rPr>
          <w:rFonts w:ascii="Arial" w:hAnsi="Arial" w:cs="Arial"/>
        </w:rPr>
        <w:t xml:space="preserve">again </w:t>
      </w:r>
      <w:r w:rsidR="00D267C8" w:rsidRPr="00D267C8">
        <w:rPr>
          <w:rFonts w:ascii="Arial" w:hAnsi="Arial" w:cs="Arial"/>
        </w:rPr>
        <w:t xml:space="preserve">makes use of the hardware in sub-ADC 1, reusing </w:t>
      </w:r>
      <w:r w:rsidR="005127FB">
        <w:rPr>
          <w:rFonts w:ascii="Arial" w:hAnsi="Arial" w:cs="Arial"/>
        </w:rPr>
        <w:t>its</w:t>
      </w:r>
      <w:r w:rsidR="00D267C8" w:rsidRPr="00D267C8">
        <w:rPr>
          <w:rFonts w:ascii="Arial" w:hAnsi="Arial" w:cs="Arial"/>
        </w:rPr>
        <w:t xml:space="preserve"> CDAC to conduct a coarse search within the allowed window. As shown in Figure 8, when the input is found to be in an allowed window, we compare against a stepped ramp of voltages to provide a coarse (i.e., 4 bits in the example) digitization of the input. This search is only within the allowed window and therefore avoids partially digitizing the forbidden regions. </w:t>
      </w:r>
      <w:r w:rsidR="00517CA5" w:rsidRPr="00D267C8">
        <w:rPr>
          <w:rFonts w:ascii="Arial" w:hAnsi="Arial" w:cs="Arial"/>
        </w:rPr>
        <w:t>This Phase</w:t>
      </w:r>
      <w:r w:rsidR="00D267C8" w:rsidRPr="00D267C8">
        <w:rPr>
          <w:rFonts w:ascii="Arial" w:hAnsi="Arial" w:cs="Arial"/>
        </w:rPr>
        <w:t xml:space="preserve"> 1 search differs from the first phase in a conventional SAR-assisted pipeline </w:t>
      </w:r>
      <w:r w:rsidR="0002164F">
        <w:rPr>
          <w:rFonts w:ascii="Arial" w:hAnsi="Arial" w:cs="Arial"/>
        </w:rPr>
        <w:t xml:space="preserve">(cf. Section II.B) </w:t>
      </w:r>
      <w:r w:rsidR="00D267C8" w:rsidRPr="00D267C8">
        <w:rPr>
          <w:rFonts w:ascii="Arial" w:hAnsi="Arial" w:cs="Arial"/>
        </w:rPr>
        <w:t xml:space="preserve">where sub-ADC performs a binary search of the entire signal range.  Phase 2 and Phase 3 make </w:t>
      </w:r>
      <w:r w:rsidR="0002164F">
        <w:rPr>
          <w:rFonts w:ascii="Arial" w:hAnsi="Arial" w:cs="Arial"/>
        </w:rPr>
        <w:t xml:space="preserve">standard </w:t>
      </w:r>
      <w:r w:rsidR="00D267C8" w:rsidRPr="00D267C8">
        <w:rPr>
          <w:rFonts w:ascii="Arial" w:hAnsi="Arial" w:cs="Arial"/>
        </w:rPr>
        <w:t xml:space="preserve">use of the SAR Assisted Pipeline architecture to complete the high-resolution digitization of the signal. </w:t>
      </w:r>
      <w:r w:rsidR="00D96C5B">
        <w:rPr>
          <w:rFonts w:ascii="Arial" w:hAnsi="Arial" w:cs="Arial"/>
        </w:rPr>
        <w:t>But this</w:t>
      </w:r>
      <w:r w:rsidR="0002164F">
        <w:rPr>
          <w:rFonts w:ascii="Arial" w:hAnsi="Arial" w:cs="Arial"/>
        </w:rPr>
        <w:t xml:space="preserve"> </w:t>
      </w:r>
      <w:r w:rsidR="00D267C8" w:rsidRPr="00D267C8">
        <w:rPr>
          <w:rFonts w:ascii="Arial" w:hAnsi="Arial" w:cs="Arial"/>
        </w:rPr>
        <w:t xml:space="preserve">digitization </w:t>
      </w:r>
      <w:r w:rsidR="0002164F">
        <w:rPr>
          <w:rFonts w:ascii="Arial" w:hAnsi="Arial" w:cs="Arial"/>
        </w:rPr>
        <w:t>process is only activated</w:t>
      </w:r>
      <w:r w:rsidR="00D267C8" w:rsidRPr="00D267C8">
        <w:rPr>
          <w:rFonts w:ascii="Arial" w:hAnsi="Arial" w:cs="Arial"/>
        </w:rPr>
        <w:t xml:space="preserve"> if the analog input lies in an allowed window.</w:t>
      </w:r>
    </w:p>
    <w:p w14:paraId="272112CA" w14:textId="1EFF8143" w:rsidR="00E97B99" w:rsidRPr="00CD6E50" w:rsidRDefault="00D267C8" w:rsidP="00E97B99">
      <w:pPr>
        <w:pStyle w:val="Heading1"/>
        <w:rPr>
          <w:rFonts w:ascii="Arial" w:hAnsi="Arial" w:cs="Arial"/>
        </w:rPr>
      </w:pPr>
      <w:r>
        <w:rPr>
          <w:rFonts w:ascii="Arial" w:hAnsi="Arial" w:cs="Arial"/>
        </w:rPr>
        <w:t>H</w:t>
      </w:r>
      <w:r w:rsidRPr="00D267C8">
        <w:rPr>
          <w:rFonts w:ascii="Arial" w:hAnsi="Arial" w:cs="Arial"/>
        </w:rPr>
        <w:t>ardening Against Side Channel Attacks</w:t>
      </w:r>
    </w:p>
    <w:p w14:paraId="3E3C6CC1" w14:textId="2444AAE6" w:rsidR="00D267C8" w:rsidRPr="00D267C8" w:rsidRDefault="001A716B" w:rsidP="00D267C8">
      <w:pPr>
        <w:pStyle w:val="Text"/>
        <w:rPr>
          <w:rFonts w:ascii="Arial" w:hAnsi="Arial" w:cs="Arial"/>
        </w:rPr>
      </w:pPr>
      <w:r>
        <w:rPr>
          <w:rFonts w:ascii="Arial" w:hAnsi="Arial" w:cs="Arial"/>
        </w:rPr>
        <w:t>Any verification system</w:t>
      </w:r>
      <w:r w:rsidR="00D96C5B">
        <w:rPr>
          <w:rFonts w:ascii="Arial" w:hAnsi="Arial" w:cs="Arial"/>
        </w:rPr>
        <w:t xml:space="preserve"> acquiring </w:t>
      </w:r>
      <w:r w:rsidR="006517D8">
        <w:rPr>
          <w:rFonts w:ascii="Arial" w:hAnsi="Arial" w:cs="Arial"/>
        </w:rPr>
        <w:t>protected</w:t>
      </w:r>
      <w:r w:rsidR="00D96C5B">
        <w:rPr>
          <w:rFonts w:ascii="Arial" w:hAnsi="Arial" w:cs="Arial"/>
        </w:rPr>
        <w:t xml:space="preserve"> data </w:t>
      </w:r>
      <w:r w:rsidR="00D267C8" w:rsidRPr="00D267C8">
        <w:rPr>
          <w:rFonts w:ascii="Arial" w:hAnsi="Arial" w:cs="Arial"/>
        </w:rPr>
        <w:t xml:space="preserve">should not only implement an </w:t>
      </w:r>
      <w:r w:rsidR="00B52903">
        <w:rPr>
          <w:rFonts w:ascii="Arial" w:hAnsi="Arial" w:cs="Arial"/>
        </w:rPr>
        <w:t>i</w:t>
      </w:r>
      <w:r w:rsidR="00D267C8" w:rsidRPr="00D267C8">
        <w:rPr>
          <w:rFonts w:ascii="Arial" w:hAnsi="Arial" w:cs="Arial"/>
        </w:rPr>
        <w:t xml:space="preserve">nformation </w:t>
      </w:r>
      <w:r w:rsidR="00B52903">
        <w:rPr>
          <w:rFonts w:ascii="Arial" w:hAnsi="Arial" w:cs="Arial"/>
        </w:rPr>
        <w:t>b</w:t>
      </w:r>
      <w:r w:rsidR="00D267C8" w:rsidRPr="00D267C8">
        <w:rPr>
          <w:rFonts w:ascii="Arial" w:hAnsi="Arial" w:cs="Arial"/>
        </w:rPr>
        <w:t xml:space="preserve">arrier but also be resilient to indirect methods of </w:t>
      </w:r>
      <w:r w:rsidR="006517D8">
        <w:rPr>
          <w:rFonts w:ascii="Arial" w:hAnsi="Arial" w:cs="Arial"/>
        </w:rPr>
        <w:t>unmasking</w:t>
      </w:r>
      <w:r w:rsidR="006517D8" w:rsidRPr="00D267C8">
        <w:rPr>
          <w:rFonts w:ascii="Arial" w:hAnsi="Arial" w:cs="Arial"/>
        </w:rPr>
        <w:t xml:space="preserve"> </w:t>
      </w:r>
      <w:r w:rsidR="00D267C8" w:rsidRPr="00D267C8">
        <w:rPr>
          <w:rFonts w:ascii="Arial" w:hAnsi="Arial" w:cs="Arial"/>
        </w:rPr>
        <w:t xml:space="preserve">the </w:t>
      </w:r>
      <w:r w:rsidR="006517D8">
        <w:rPr>
          <w:rFonts w:ascii="Arial" w:hAnsi="Arial" w:cs="Arial"/>
        </w:rPr>
        <w:t>data</w:t>
      </w:r>
      <w:r w:rsidR="00D96C5B">
        <w:rPr>
          <w:rFonts w:ascii="Arial" w:hAnsi="Arial" w:cs="Arial"/>
        </w:rPr>
        <w:t xml:space="preserve">.  These indirect methods of discovery </w:t>
      </w:r>
      <w:r w:rsidR="00D267C8" w:rsidRPr="00D267C8">
        <w:rPr>
          <w:rFonts w:ascii="Arial" w:hAnsi="Arial" w:cs="Arial"/>
        </w:rPr>
        <w:t xml:space="preserve">are </w:t>
      </w:r>
      <w:r w:rsidR="00D96C5B">
        <w:rPr>
          <w:rFonts w:ascii="Arial" w:hAnsi="Arial" w:cs="Arial"/>
        </w:rPr>
        <w:t xml:space="preserve">referred to as </w:t>
      </w:r>
      <w:r w:rsidR="00D267C8" w:rsidRPr="00D267C8">
        <w:rPr>
          <w:rFonts w:ascii="Arial" w:hAnsi="Arial" w:cs="Arial"/>
        </w:rPr>
        <w:t xml:space="preserve">side-channel attacks. With a conventional ADC, a side-channel attack </w:t>
      </w:r>
      <w:r w:rsidR="006517D8">
        <w:rPr>
          <w:rFonts w:ascii="Arial" w:hAnsi="Arial" w:cs="Arial"/>
        </w:rPr>
        <w:t>could</w:t>
      </w:r>
      <w:r w:rsidR="006517D8" w:rsidRPr="00D267C8">
        <w:rPr>
          <w:rFonts w:ascii="Arial" w:hAnsi="Arial" w:cs="Arial"/>
        </w:rPr>
        <w:t xml:space="preserve"> </w:t>
      </w:r>
      <w:r w:rsidR="006517D8">
        <w:rPr>
          <w:rFonts w:ascii="Arial" w:hAnsi="Arial" w:cs="Arial"/>
        </w:rPr>
        <w:t>observe</w:t>
      </w:r>
      <w:r w:rsidR="006517D8" w:rsidRPr="00D267C8">
        <w:rPr>
          <w:rFonts w:ascii="Arial" w:hAnsi="Arial" w:cs="Arial"/>
        </w:rPr>
        <w:t xml:space="preserve"> </w:t>
      </w:r>
      <w:r w:rsidR="00D267C8" w:rsidRPr="00D267C8">
        <w:rPr>
          <w:rFonts w:ascii="Arial" w:hAnsi="Arial" w:cs="Arial"/>
        </w:rPr>
        <w:t xml:space="preserve">the </w:t>
      </w:r>
      <w:r w:rsidR="006517D8">
        <w:rPr>
          <w:rFonts w:ascii="Arial" w:hAnsi="Arial" w:cs="Arial"/>
        </w:rPr>
        <w:t xml:space="preserve">external </w:t>
      </w:r>
      <w:r w:rsidR="00D267C8" w:rsidRPr="00D267C8">
        <w:rPr>
          <w:rFonts w:ascii="Arial" w:hAnsi="Arial" w:cs="Arial"/>
        </w:rPr>
        <w:t xml:space="preserve">power supply current to determine </w:t>
      </w:r>
      <w:r w:rsidR="006517D8">
        <w:rPr>
          <w:rFonts w:ascii="Arial" w:hAnsi="Arial" w:cs="Arial"/>
        </w:rPr>
        <w:t>protected</w:t>
      </w:r>
      <w:r w:rsidR="006517D8" w:rsidRPr="00D267C8">
        <w:rPr>
          <w:rFonts w:ascii="Arial" w:hAnsi="Arial" w:cs="Arial"/>
        </w:rPr>
        <w:t xml:space="preserve"> </w:t>
      </w:r>
      <w:r w:rsidR="00D267C8" w:rsidRPr="00D267C8">
        <w:rPr>
          <w:rFonts w:ascii="Arial" w:hAnsi="Arial" w:cs="Arial"/>
        </w:rPr>
        <w:t xml:space="preserve">information. As our modified SAR-assisted ADC relies on two SAR sub-ADCs, we first explain the vulnerabilities of the conventional SAR ADC. We then explain how our C-SAR-based </w:t>
      </w:r>
      <w:r w:rsidR="006517D8">
        <w:rPr>
          <w:rFonts w:ascii="Arial" w:hAnsi="Arial" w:cs="Arial"/>
        </w:rPr>
        <w:t>i</w:t>
      </w:r>
      <w:r w:rsidR="00D267C8" w:rsidRPr="00D267C8">
        <w:rPr>
          <w:rFonts w:ascii="Arial" w:hAnsi="Arial" w:cs="Arial"/>
        </w:rPr>
        <w:t xml:space="preserve">nformation </w:t>
      </w:r>
      <w:r w:rsidR="006517D8">
        <w:rPr>
          <w:rFonts w:ascii="Arial" w:hAnsi="Arial" w:cs="Arial"/>
        </w:rPr>
        <w:t>b</w:t>
      </w:r>
      <w:r w:rsidR="00D267C8" w:rsidRPr="00D267C8">
        <w:rPr>
          <w:rFonts w:ascii="Arial" w:hAnsi="Arial" w:cs="Arial"/>
        </w:rPr>
        <w:t xml:space="preserve">arrier </w:t>
      </w:r>
      <w:r w:rsidR="006517D8">
        <w:rPr>
          <w:rFonts w:ascii="Arial" w:hAnsi="Arial" w:cs="Arial"/>
        </w:rPr>
        <w:t>avoids</w:t>
      </w:r>
      <w:r w:rsidR="006517D8" w:rsidRPr="00D267C8">
        <w:rPr>
          <w:rFonts w:ascii="Arial" w:hAnsi="Arial" w:cs="Arial"/>
        </w:rPr>
        <w:t xml:space="preserve"> </w:t>
      </w:r>
      <w:r w:rsidR="00D267C8" w:rsidRPr="00D267C8">
        <w:rPr>
          <w:rFonts w:ascii="Arial" w:hAnsi="Arial" w:cs="Arial"/>
        </w:rPr>
        <w:t>the side-channel attack vulnerabilities of the traditional SAR operation.</w:t>
      </w:r>
    </w:p>
    <w:p w14:paraId="2F24F85D" w14:textId="2854CFDB" w:rsidR="00D267C8" w:rsidRPr="00D267C8" w:rsidRDefault="00D267C8" w:rsidP="00D267C8">
      <w:pPr>
        <w:pStyle w:val="Text"/>
        <w:rPr>
          <w:rFonts w:ascii="Arial" w:hAnsi="Arial" w:cs="Arial"/>
        </w:rPr>
      </w:pPr>
    </w:p>
    <w:p w14:paraId="007D1E93" w14:textId="02538BA7" w:rsidR="005D72BB" w:rsidRDefault="00D267C8" w:rsidP="00D267C8">
      <w:pPr>
        <w:pStyle w:val="Text"/>
        <w:ind w:firstLine="0"/>
        <w:rPr>
          <w:rFonts w:ascii="Arial" w:hAnsi="Arial" w:cs="Arial"/>
        </w:rPr>
      </w:pPr>
      <w:r w:rsidRPr="00D267C8">
        <w:rPr>
          <w:rFonts w:ascii="Arial" w:hAnsi="Arial" w:cs="Arial"/>
        </w:rPr>
        <w:t xml:space="preserve">Each digital code generated by a SAR ADC represents a unique sequence of decisions, and thus produces a unique sequence of directions of charge flowing to and from the CDAC references. If these reference currents can be observed (Figure 9), then information can be obtained about the ADC digitization process. In particular, if the direction of the charge can be determined, then the analog input to the ADC can be inferred. As an example, Figure 10 shows side-channel signatures for three different SAR conversion values. The externally observed sequences of charges directions are directly correlated with the reported ADC digital code. Thus, an embedded </w:t>
      </w:r>
      <w:r w:rsidR="006517D8">
        <w:rPr>
          <w:rFonts w:ascii="Arial" w:hAnsi="Arial" w:cs="Arial"/>
        </w:rPr>
        <w:t>i</w:t>
      </w:r>
      <w:r w:rsidRPr="00D267C8">
        <w:rPr>
          <w:rFonts w:ascii="Arial" w:hAnsi="Arial" w:cs="Arial"/>
        </w:rPr>
        <w:t xml:space="preserve">nformation </w:t>
      </w:r>
      <w:r w:rsidR="006517D8">
        <w:rPr>
          <w:rFonts w:ascii="Arial" w:hAnsi="Arial" w:cs="Arial"/>
        </w:rPr>
        <w:t>b</w:t>
      </w:r>
      <w:r w:rsidRPr="00D267C8">
        <w:rPr>
          <w:rFonts w:ascii="Arial" w:hAnsi="Arial" w:cs="Arial"/>
        </w:rPr>
        <w:t>arrier in a conventional SAR ADC that digitizes, but does not report the digital code, is highly vulnerable to side-channel attacks since an untrusted observer could determine the digital code based solely on the side-channel signature.</w:t>
      </w:r>
    </w:p>
    <w:p w14:paraId="7229B52F" w14:textId="77777777" w:rsidR="00097F30" w:rsidRDefault="00097F30" w:rsidP="00D267C8">
      <w:pPr>
        <w:pStyle w:val="Text"/>
        <w:ind w:firstLine="0"/>
        <w:rPr>
          <w:rFonts w:ascii="Arial" w:hAnsi="Arial" w:cs="Arial"/>
        </w:rPr>
      </w:pPr>
    </w:p>
    <w:p w14:paraId="1160CB6A" w14:textId="088D48D9" w:rsidR="00D267C8" w:rsidRDefault="00587DC0" w:rsidP="00D267C8">
      <w:pPr>
        <w:pStyle w:val="Text"/>
        <w:ind w:firstLine="0"/>
        <w:rPr>
          <w:rFonts w:ascii="Arial" w:hAnsi="Arial" w:cs="Arial"/>
        </w:rPr>
      </w:pPr>
      <w:r w:rsidRPr="00AA15D7">
        <w:rPr>
          <w:noProof/>
        </w:rPr>
        <w:lastRenderedPageBreak/>
        <w:drawing>
          <wp:inline distT="0" distB="0" distL="0" distR="0" wp14:anchorId="2F306494" wp14:editId="6E8F60FF">
            <wp:extent cx="4562947" cy="236221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0695" cy="2366228"/>
                    </a:xfrm>
                    <a:prstGeom prst="rect">
                      <a:avLst/>
                    </a:prstGeom>
                    <a:noFill/>
                    <a:ln>
                      <a:noFill/>
                    </a:ln>
                  </pic:spPr>
                </pic:pic>
              </a:graphicData>
            </a:graphic>
          </wp:inline>
        </w:drawing>
      </w:r>
    </w:p>
    <w:p w14:paraId="5D78DF10" w14:textId="0F271536" w:rsidR="00D267C8" w:rsidRDefault="00D267C8" w:rsidP="00D267C8">
      <w:pPr>
        <w:pStyle w:val="Text"/>
        <w:ind w:firstLine="0"/>
        <w:rPr>
          <w:rFonts w:ascii="Arial" w:hAnsi="Arial" w:cs="Arial"/>
        </w:rPr>
      </w:pPr>
      <w:r w:rsidRPr="00CD6E50">
        <w:rPr>
          <w:rFonts w:ascii="Arial" w:hAnsi="Arial" w:cs="Arial"/>
          <w:noProof/>
        </w:rPr>
        <mc:AlternateContent>
          <mc:Choice Requires="wps">
            <w:drawing>
              <wp:inline distT="0" distB="0" distL="0" distR="0" wp14:anchorId="69656D24" wp14:editId="5476703D">
                <wp:extent cx="7172076" cy="357809"/>
                <wp:effectExtent l="0" t="0" r="3810" b="0"/>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2076" cy="357809"/>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593AA172" w14:textId="62326ADB" w:rsidR="00481FF2" w:rsidRPr="00CD6E50" w:rsidRDefault="00481FF2" w:rsidP="00D267C8">
                            <w:pPr>
                              <w:pStyle w:val="FootnoteText"/>
                              <w:ind w:firstLine="0"/>
                              <w:jc w:val="center"/>
                              <w:rPr>
                                <w:rFonts w:ascii="Arial" w:hAnsi="Arial" w:cs="Arial"/>
                              </w:rPr>
                            </w:pPr>
                          </w:p>
                          <w:p w14:paraId="38DDE0F0" w14:textId="348725C1" w:rsidR="00481FF2" w:rsidRPr="00CD6E50" w:rsidRDefault="00481FF2" w:rsidP="00E761EE">
                            <w:pPr>
                              <w:pStyle w:val="FootnoteText"/>
                              <w:ind w:firstLine="0"/>
                              <w:rPr>
                                <w:rFonts w:ascii="Arial" w:hAnsi="Arial" w:cs="Arial"/>
                              </w:rPr>
                            </w:pPr>
                            <w:r w:rsidRPr="00E761EE">
                              <w:rPr>
                                <w:rFonts w:ascii="Arial" w:hAnsi="Arial" w:cs="Arial"/>
                              </w:rPr>
                              <w:t>Figure 9. An untrusted observer monitoring the current flowing through the external voltage reference of the CDAC in a SAR-ADC.</w:t>
                            </w:r>
                          </w:p>
                        </w:txbxContent>
                      </wps:txbx>
                      <wps:bodyPr rot="0" vert="horz" wrap="square" lIns="0" tIns="0" rIns="0" bIns="0" anchor="t" anchorCtr="0" upright="1">
                        <a:noAutofit/>
                      </wps:bodyPr>
                    </wps:wsp>
                  </a:graphicData>
                </a:graphic>
              </wp:inline>
            </w:drawing>
          </mc:Choice>
          <mc:Fallback>
            <w:pict>
              <v:shape w14:anchorId="69656D24" id="_x0000_s1033" type="#_x0000_t202" style="width:564.75pt;height:2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" stroked="f">
                <v:textbox inset="0,0,0,0">
                  <w:txbxContent>
                    <w:p w14:paraId="593AA172" w14:textId="62326ADB" w:rsidR="00481FF2" w:rsidRPr="00CD6E50" w:rsidRDefault="00481FF2" w:rsidP="00D267C8">
                      <w:pPr>
                        <w:pStyle w:val="FootnoteText"/>
                        <w:ind w:firstLine="0"/>
                        <w:jc w:val="center"/>
                        <w:rPr>
                          <w:rFonts w:ascii="Arial" w:hAnsi="Arial" w:cs="Arial"/>
                        </w:rPr>
                      </w:pPr>
                    </w:p>
                    <w:p w14:paraId="38DDE0F0" w14:textId="348725C1" w:rsidR="00481FF2" w:rsidRPr="00CD6E50" w:rsidRDefault="00481FF2" w:rsidP="00E761EE">
                      <w:pPr>
                        <w:pStyle w:val="FootnoteText"/>
                        <w:ind w:firstLine="0"/>
                        <w:rPr>
                          <w:rFonts w:ascii="Arial" w:hAnsi="Arial" w:cs="Arial"/>
                        </w:rPr>
                      </w:pPr>
                      <w:r w:rsidRPr="00E761EE">
                        <w:rPr>
                          <w:rFonts w:ascii="Arial" w:hAnsi="Arial" w:cs="Arial"/>
                        </w:rPr>
                        <w:t>Figure 9. An untrusted observer monitoring the current flowing through the external voltage reference of the CDAC in a SAR-ADC.</w:t>
                      </w:r>
                    </w:p>
                  </w:txbxContent>
                </v:textbox>
                <w10:anchorlock/>
              </v:shape>
            </w:pict>
          </mc:Fallback>
        </mc:AlternateContent>
      </w:r>
    </w:p>
    <w:p w14:paraId="44C47FDF" w14:textId="363B6784" w:rsidR="00D267C8" w:rsidRDefault="00E30475" w:rsidP="00D267C8">
      <w:pPr>
        <w:pStyle w:val="Text"/>
        <w:ind w:firstLine="0"/>
        <w:rPr>
          <w:rFonts w:ascii="Arial" w:hAnsi="Arial" w:cs="Arial"/>
        </w:rPr>
      </w:pPr>
      <w:r>
        <w:rPr>
          <w:rFonts w:ascii="Arial Narrow" w:hAnsi="Arial Narrow" w:cs="Arial"/>
          <w:noProof/>
        </w:rPr>
        <w:drawing>
          <wp:inline distT="0" distB="0" distL="0" distR="0" wp14:anchorId="7E1783B1" wp14:editId="67241DBA">
            <wp:extent cx="5478578" cy="256743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8578" cy="2567436"/>
                    </a:xfrm>
                    <a:prstGeom prst="rect">
                      <a:avLst/>
                    </a:prstGeom>
                    <a:noFill/>
                  </pic:spPr>
                </pic:pic>
              </a:graphicData>
            </a:graphic>
          </wp:inline>
        </w:drawing>
      </w:r>
    </w:p>
    <w:p w14:paraId="5DD71C8D" w14:textId="6844A72C" w:rsidR="00E761EE" w:rsidRDefault="00E761EE" w:rsidP="00D267C8">
      <w:pPr>
        <w:pStyle w:val="Text"/>
        <w:ind w:firstLine="0"/>
        <w:rPr>
          <w:rFonts w:ascii="Arial" w:hAnsi="Arial" w:cs="Arial"/>
        </w:rPr>
      </w:pPr>
      <w:r w:rsidRPr="00CD6E50">
        <w:rPr>
          <w:rFonts w:ascii="Arial" w:hAnsi="Arial" w:cs="Arial"/>
          <w:noProof/>
        </w:rPr>
        <mc:AlternateContent>
          <mc:Choice Requires="wps">
            <w:drawing>
              <wp:inline distT="0" distB="0" distL="0" distR="0" wp14:anchorId="2CCE23B8" wp14:editId="29BA654E">
                <wp:extent cx="6623436" cy="564543"/>
                <wp:effectExtent l="0" t="0" r="6350" b="0"/>
                <wp:docPr id="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436" cy="564543"/>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61758044" w14:textId="433A3976" w:rsidR="00481FF2" w:rsidRPr="00CD6E50" w:rsidRDefault="00481FF2" w:rsidP="00E761EE">
                            <w:pPr>
                              <w:pStyle w:val="FootnoteText"/>
                              <w:ind w:firstLine="0"/>
                              <w:jc w:val="center"/>
                              <w:rPr>
                                <w:rFonts w:ascii="Arial" w:hAnsi="Arial" w:cs="Arial"/>
                              </w:rPr>
                            </w:pPr>
                          </w:p>
                          <w:p w14:paraId="73C6A1C4" w14:textId="3995D430" w:rsidR="00481FF2" w:rsidRPr="00CD6E50" w:rsidRDefault="00481FF2" w:rsidP="00E761EE">
                            <w:pPr>
                              <w:pStyle w:val="FootnoteText"/>
                              <w:ind w:firstLine="0"/>
                              <w:rPr>
                                <w:rFonts w:ascii="Arial" w:hAnsi="Arial" w:cs="Arial"/>
                              </w:rPr>
                            </w:pPr>
                            <w:r w:rsidRPr="00E761EE">
                              <w:rPr>
                                <w:rFonts w:ascii="Arial" w:hAnsi="Arial" w:cs="Arial"/>
                              </w:rPr>
                              <w:t>Figure 10. (top) current flowing into voltage reference and (bottom) CDAC search voltage sequence for three different input voltages to a SAR ADC.</w:t>
                            </w:r>
                          </w:p>
                        </w:txbxContent>
                      </wps:txbx>
                      <wps:bodyPr rot="0" vert="horz" wrap="square" lIns="0" tIns="0" rIns="0" bIns="0" anchor="t" anchorCtr="0" upright="1">
                        <a:noAutofit/>
                      </wps:bodyPr>
                    </wps:wsp>
                  </a:graphicData>
                </a:graphic>
              </wp:inline>
            </w:drawing>
          </mc:Choice>
          <mc:Fallback>
            <w:pict>
              <v:shape w14:anchorId="2CCE23B8" id="_x0000_s1034" type="#_x0000_t202" style="width:521.55pt;height:4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" stroked="f">
                <v:textbox inset="0,0,0,0">
                  <w:txbxContent>
                    <w:p w14:paraId="61758044" w14:textId="433A3976" w:rsidR="00481FF2" w:rsidRPr="00CD6E50" w:rsidRDefault="00481FF2" w:rsidP="00E761EE">
                      <w:pPr>
                        <w:pStyle w:val="FootnoteText"/>
                        <w:ind w:firstLine="0"/>
                        <w:jc w:val="center"/>
                        <w:rPr>
                          <w:rFonts w:ascii="Arial" w:hAnsi="Arial" w:cs="Arial"/>
                        </w:rPr>
                      </w:pPr>
                    </w:p>
                    <w:p w14:paraId="73C6A1C4" w14:textId="3995D430" w:rsidR="00481FF2" w:rsidRPr="00CD6E50" w:rsidRDefault="00481FF2" w:rsidP="00E761EE">
                      <w:pPr>
                        <w:pStyle w:val="FootnoteText"/>
                        <w:ind w:firstLine="0"/>
                        <w:rPr>
                          <w:rFonts w:ascii="Arial" w:hAnsi="Arial" w:cs="Arial"/>
                        </w:rPr>
                      </w:pPr>
                      <w:r w:rsidRPr="00E761EE">
                        <w:rPr>
                          <w:rFonts w:ascii="Arial" w:hAnsi="Arial" w:cs="Arial"/>
                        </w:rPr>
                        <w:t>Figure 10. (top) current flowing into voltage reference and (bottom) CDAC search voltage sequence for three different input voltages to a SAR ADC.</w:t>
                      </w:r>
                    </w:p>
                  </w:txbxContent>
                </v:textbox>
                <w10:anchorlock/>
              </v:shape>
            </w:pict>
          </mc:Fallback>
        </mc:AlternateContent>
      </w:r>
    </w:p>
    <w:p w14:paraId="6445B675" w14:textId="77777777" w:rsidR="00E761EE" w:rsidRDefault="00E761EE" w:rsidP="00D267C8">
      <w:pPr>
        <w:pStyle w:val="Text"/>
        <w:ind w:firstLine="0"/>
        <w:rPr>
          <w:rFonts w:ascii="Arial" w:hAnsi="Arial" w:cs="Arial"/>
        </w:rPr>
      </w:pPr>
    </w:p>
    <w:p w14:paraId="77748276" w14:textId="77777777" w:rsidR="00E761EE" w:rsidRPr="00E761EE" w:rsidRDefault="00E761EE" w:rsidP="00E761EE">
      <w:pPr>
        <w:pStyle w:val="Text"/>
        <w:rPr>
          <w:rFonts w:ascii="Arial" w:hAnsi="Arial" w:cs="Arial"/>
        </w:rPr>
      </w:pPr>
      <w:r w:rsidRPr="00E761EE">
        <w:rPr>
          <w:rFonts w:ascii="Arial" w:hAnsi="Arial" w:cs="Arial"/>
        </w:rPr>
        <w:t>The C-SAR algorithm avoids the side-channel attack vulnerability of the traditional SAR ADC. The example in Figure 11 shows the side channel signatures for the same analog inputs as for the conventional SAR ADC example in Figure 10. Since the C-SAR algorithm checks all window edges sequentially regardless of the comparator decisions, the reference current polarity sequence is the same for all input values. Thus, the side-channel signature is the same for all conversions during the window detection phase (i.e., Phase 0).</w:t>
      </w:r>
    </w:p>
    <w:p w14:paraId="4BBDF2F6" w14:textId="77777777" w:rsidR="00E761EE" w:rsidRPr="00E761EE" w:rsidRDefault="00E761EE" w:rsidP="00E761EE">
      <w:pPr>
        <w:pStyle w:val="Text"/>
        <w:rPr>
          <w:rFonts w:ascii="Arial" w:hAnsi="Arial" w:cs="Arial"/>
        </w:rPr>
      </w:pPr>
    </w:p>
    <w:p w14:paraId="40D6ABC9" w14:textId="5A21467B" w:rsidR="00D267C8" w:rsidRDefault="00E761EE" w:rsidP="00E761EE">
      <w:pPr>
        <w:pStyle w:val="Text"/>
        <w:ind w:firstLine="0"/>
        <w:rPr>
          <w:rFonts w:ascii="Arial" w:hAnsi="Arial" w:cs="Arial"/>
        </w:rPr>
      </w:pPr>
      <w:r w:rsidRPr="00E761EE">
        <w:rPr>
          <w:rFonts w:ascii="Arial" w:hAnsi="Arial" w:cs="Arial"/>
        </w:rPr>
        <w:t xml:space="preserve">As discussed above, if the input is in an allowed range then the digitization by the modified SAR-pipeline SAR continues </w:t>
      </w:r>
      <w:r w:rsidR="00C141A3">
        <w:rPr>
          <w:rFonts w:ascii="Arial" w:hAnsi="Arial" w:cs="Arial"/>
        </w:rPr>
        <w:t>through</w:t>
      </w:r>
      <w:r w:rsidRPr="00E761EE">
        <w:rPr>
          <w:rFonts w:ascii="Arial" w:hAnsi="Arial" w:cs="Arial"/>
        </w:rPr>
        <w:t xml:space="preserve"> the three phases (i.e., Phases 1 to 3). As shown in Figure 11, during Phase 1 while sub-ADC 1 is performing a coarse digitization it produces a unique</w:t>
      </w:r>
      <w:r w:rsidR="00C141A3">
        <w:rPr>
          <w:rFonts w:ascii="Arial" w:hAnsi="Arial" w:cs="Arial"/>
        </w:rPr>
        <w:t>, and thus vulnerable,</w:t>
      </w:r>
      <w:r w:rsidRPr="00E761EE">
        <w:rPr>
          <w:rFonts w:ascii="Arial" w:hAnsi="Arial" w:cs="Arial"/>
        </w:rPr>
        <w:t xml:space="preserve"> side-channel signature. However, this coarse search only processes allowed information, so side-channel attack exploits are of no concern. Similarly, Phase 2 and Phase 3 operate only if the input is in an allowed window and therefore cannot disclose secure information through a side channel.</w:t>
      </w:r>
    </w:p>
    <w:p w14:paraId="42656001" w14:textId="77777777" w:rsidR="00D8476A" w:rsidRDefault="00D8476A" w:rsidP="00E761EE">
      <w:pPr>
        <w:pStyle w:val="Text"/>
        <w:ind w:firstLine="0"/>
        <w:rPr>
          <w:rFonts w:ascii="Arial" w:hAnsi="Arial" w:cs="Arial"/>
        </w:rPr>
      </w:pPr>
    </w:p>
    <w:p w14:paraId="426E9D9C" w14:textId="1A80F5A6" w:rsidR="00E761EE" w:rsidRDefault="009928AA" w:rsidP="00E761EE">
      <w:pPr>
        <w:pStyle w:val="Text"/>
        <w:ind w:firstLine="0"/>
        <w:rPr>
          <w:rFonts w:ascii="Arial" w:hAnsi="Arial" w:cs="Arial"/>
        </w:rPr>
      </w:pPr>
      <w:r>
        <w:rPr>
          <w:rFonts w:ascii="Arial" w:hAnsi="Arial" w:cs="Arial"/>
          <w:noProof/>
        </w:rPr>
        <w:lastRenderedPageBreak/>
        <w:drawing>
          <wp:inline distT="0" distB="0" distL="0" distR="0" wp14:anchorId="6C15C0CD" wp14:editId="199257B6">
            <wp:extent cx="6128582" cy="3723912"/>
            <wp:effectExtent l="0" t="0" r="5715" b="0"/>
            <wp:docPr id="41" name="Picture 4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8582" cy="3723912"/>
                    </a:xfrm>
                    <a:prstGeom prst="rect">
                      <a:avLst/>
                    </a:prstGeom>
                    <a:noFill/>
                  </pic:spPr>
                </pic:pic>
              </a:graphicData>
            </a:graphic>
          </wp:inline>
        </w:drawing>
      </w:r>
    </w:p>
    <w:p w14:paraId="6F2FFC1D" w14:textId="48BF92D9" w:rsidR="00E761EE" w:rsidRDefault="00E761EE" w:rsidP="00E761EE">
      <w:pPr>
        <w:pStyle w:val="Text"/>
        <w:ind w:firstLine="0"/>
        <w:rPr>
          <w:rFonts w:ascii="Arial" w:hAnsi="Arial" w:cs="Arial"/>
        </w:rPr>
      </w:pPr>
      <w:r w:rsidRPr="00CD6E50">
        <w:rPr>
          <w:rFonts w:ascii="Arial" w:hAnsi="Arial" w:cs="Arial"/>
          <w:noProof/>
        </w:rPr>
        <mc:AlternateContent>
          <mc:Choice Requires="wps">
            <w:drawing>
              <wp:inline distT="0" distB="0" distL="0" distR="0" wp14:anchorId="787179E7" wp14:editId="5A61CDB1">
                <wp:extent cx="6303364" cy="779228"/>
                <wp:effectExtent l="0" t="0" r="0" b="0"/>
                <wp:docPr id="4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364" cy="779228"/>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623AC674" w14:textId="2BBB3EE8" w:rsidR="00481FF2" w:rsidRPr="00CD6E50" w:rsidRDefault="00481FF2" w:rsidP="00E761EE">
                            <w:pPr>
                              <w:pStyle w:val="FootnoteText"/>
                              <w:ind w:firstLine="0"/>
                              <w:jc w:val="center"/>
                              <w:rPr>
                                <w:rFonts w:ascii="Arial" w:hAnsi="Arial" w:cs="Arial"/>
                              </w:rPr>
                            </w:pPr>
                          </w:p>
                          <w:p w14:paraId="03DC4196" w14:textId="39773004" w:rsidR="00481FF2" w:rsidRPr="00CD6E50" w:rsidRDefault="00481FF2" w:rsidP="00E761EE">
                            <w:pPr>
                              <w:pStyle w:val="FootnoteText"/>
                              <w:ind w:firstLine="0"/>
                              <w:rPr>
                                <w:rFonts w:ascii="Arial" w:hAnsi="Arial" w:cs="Arial"/>
                              </w:rPr>
                            </w:pPr>
                            <w:r w:rsidRPr="00E761EE">
                              <w:rPr>
                                <w:rFonts w:ascii="Arial" w:hAnsi="Arial" w:cs="Arial"/>
                              </w:rPr>
                              <w:t>Figure 11. Three sample C-SAR conversions and resulting reference current waveforms showing a constant side-channel signature for all three during the window detection phase (Phase 0). The coarse digitization phase (Phase 1) follows only if the analog input is within an acceptable window.</w:t>
                            </w:r>
                          </w:p>
                        </w:txbxContent>
                      </wps:txbx>
                      <wps:bodyPr rot="0" vert="horz" wrap="square" lIns="0" tIns="0" rIns="0" bIns="0" anchor="t" anchorCtr="0" upright="1">
                        <a:noAutofit/>
                      </wps:bodyPr>
                    </wps:wsp>
                  </a:graphicData>
                </a:graphic>
              </wp:inline>
            </w:drawing>
          </mc:Choice>
          <mc:Fallback>
            <w:pict>
              <v:shapetype w14:anchorId="787179E7" id="_x0000_t202" coordsize="21600,21600" o:spt="202" path="m,l,21600r21600,l21600,xe">
                <v:stroke joinstyle="miter"/>
                <v:path gradientshapeok="t" o:connecttype="rect"/>
              </v:shapetype>
              <v:shape id="_x0000_s1035" type="#_x0000_t202" style="width:496.35pt;height: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" stroked="f">
                <v:textbox inset="0,0,0,0">
                  <w:txbxContent>
                    <w:p w14:paraId="623AC674" w14:textId="2BBB3EE8" w:rsidR="00481FF2" w:rsidRPr="00CD6E50" w:rsidRDefault="00481FF2" w:rsidP="00E761EE">
                      <w:pPr>
                        <w:pStyle w:val="FootnoteText"/>
                        <w:ind w:firstLine="0"/>
                        <w:jc w:val="center"/>
                        <w:rPr>
                          <w:rFonts w:ascii="Arial" w:hAnsi="Arial" w:cs="Arial"/>
                        </w:rPr>
                      </w:pPr>
                    </w:p>
                    <w:p w14:paraId="03DC4196" w14:textId="39773004" w:rsidR="00481FF2" w:rsidRPr="00CD6E50" w:rsidRDefault="00481FF2" w:rsidP="00E761EE">
                      <w:pPr>
                        <w:pStyle w:val="FootnoteText"/>
                        <w:ind w:firstLine="0"/>
                        <w:rPr>
                          <w:rFonts w:ascii="Arial" w:hAnsi="Arial" w:cs="Arial"/>
                        </w:rPr>
                      </w:pPr>
                      <w:r w:rsidRPr="00E761EE">
                        <w:rPr>
                          <w:rFonts w:ascii="Arial" w:hAnsi="Arial" w:cs="Arial"/>
                        </w:rPr>
                        <w:t>Figure 11. Three sample C-SAR conversions and resulting reference current waveforms showing a constant side-channel signature for all three during the window detection phase (Phase 0). The coarse digitization phase (Phase 1) follows only if the analog input is within an acceptable window.</w:t>
                      </w:r>
                    </w:p>
                  </w:txbxContent>
                </v:textbox>
                <w10:anchorlock/>
              </v:shape>
            </w:pict>
          </mc:Fallback>
        </mc:AlternateContent>
      </w:r>
    </w:p>
    <w:p w14:paraId="5F479640" w14:textId="2D12CCCD" w:rsidR="00E761EE" w:rsidRPr="00CD6E50" w:rsidRDefault="00E761EE" w:rsidP="00E761EE">
      <w:pPr>
        <w:pStyle w:val="Heading1"/>
        <w:rPr>
          <w:rFonts w:ascii="Arial" w:hAnsi="Arial" w:cs="Arial"/>
        </w:rPr>
      </w:pPr>
      <w:r>
        <w:rPr>
          <w:rFonts w:ascii="Arial" w:hAnsi="Arial" w:cs="Arial"/>
        </w:rPr>
        <w:t>Circuit Implementation</w:t>
      </w:r>
    </w:p>
    <w:p w14:paraId="5B5FA243" w14:textId="605C9D52" w:rsidR="00E761EE" w:rsidRPr="00E761EE" w:rsidRDefault="00E761EE" w:rsidP="00E761EE">
      <w:pPr>
        <w:pStyle w:val="Text"/>
        <w:rPr>
          <w:rFonts w:ascii="Arial" w:hAnsi="Arial" w:cs="Arial"/>
        </w:rPr>
      </w:pPr>
      <w:r w:rsidRPr="00E761EE">
        <w:rPr>
          <w:rFonts w:ascii="Arial" w:hAnsi="Arial" w:cs="Arial"/>
        </w:rPr>
        <w:t xml:space="preserve">The prototype Secure Measurement Unit (SMU) is implemented as a 14-bit pipeline that cascades a 6-bit C-SAR sub-ADC 1 and a traditional 8-bit SAR sub-ADC 2 with an inter-stage amplifier to achieve the high accuracy needed to measure ionizing radiation spectra (Figure 12). The inter-stage amplifier is implemented as a 3-stage ring-amplifier </w:t>
      </w:r>
      <w:r w:rsidR="00951764">
        <w:rPr>
          <w:rFonts w:ascii="Arial" w:hAnsi="Arial" w:cs="Arial"/>
        </w:rPr>
        <w:t>[1</w:t>
      </w:r>
      <w:r w:rsidR="001B5EAB">
        <w:rPr>
          <w:rFonts w:ascii="Arial" w:hAnsi="Arial" w:cs="Arial"/>
        </w:rPr>
        <w:t>6</w:t>
      </w:r>
      <w:r w:rsidR="00951764">
        <w:rPr>
          <w:rFonts w:ascii="Arial" w:hAnsi="Arial" w:cs="Arial"/>
        </w:rPr>
        <w:t>]</w:t>
      </w:r>
      <w:r w:rsidRPr="00E761EE">
        <w:rPr>
          <w:rFonts w:ascii="Arial" w:hAnsi="Arial" w:cs="Arial"/>
        </w:rPr>
        <w:t xml:space="preserve">. The advantages of the ring amplifier are its efficiency and its ability to handle a much larger signal range than a conventional CMOS amplifier. The output of the C-SAR ADC and the 8-bit SAR sub-ADC are then combined to produce the overall </w:t>
      </w:r>
      <w:r w:rsidR="00517CA5" w:rsidRPr="00E761EE">
        <w:rPr>
          <w:rFonts w:ascii="Arial" w:hAnsi="Arial" w:cs="Arial"/>
        </w:rPr>
        <w:t>14-bit</w:t>
      </w:r>
      <w:r w:rsidRPr="00E761EE">
        <w:rPr>
          <w:rFonts w:ascii="Arial" w:hAnsi="Arial" w:cs="Arial"/>
        </w:rPr>
        <w:t xml:space="preserve"> ADC output. The boundary search sequence and the subsequent digitization are directed by on-chip digital logic.</w:t>
      </w:r>
    </w:p>
    <w:p w14:paraId="7EE0B868" w14:textId="77777777" w:rsidR="00E761EE" w:rsidRPr="00E761EE" w:rsidRDefault="00E761EE" w:rsidP="00E761EE">
      <w:pPr>
        <w:pStyle w:val="Text"/>
        <w:rPr>
          <w:rFonts w:ascii="Arial" w:hAnsi="Arial" w:cs="Arial"/>
        </w:rPr>
      </w:pPr>
    </w:p>
    <w:p w14:paraId="412B1134" w14:textId="5C0C3F95" w:rsidR="00E761EE" w:rsidRDefault="00E761EE" w:rsidP="00E761EE">
      <w:pPr>
        <w:pStyle w:val="Text"/>
        <w:rPr>
          <w:rFonts w:ascii="Arial" w:hAnsi="Arial" w:cs="Arial"/>
        </w:rPr>
      </w:pPr>
      <w:r w:rsidRPr="00E761EE">
        <w:rPr>
          <w:rFonts w:ascii="Arial" w:hAnsi="Arial" w:cs="Arial"/>
        </w:rPr>
        <w:t>The nature of the SMU means that some conventional pipeline-ADC techniques cannot be applied. The boundary search must be at the full accuracy (i.e., 14 bits) of the ADC, otherwise the ADC might inadvertently digitize prohibited regions. Conventional pipeline ADCs use redundancy [</w:t>
      </w:r>
      <w:r w:rsidR="00973FD1">
        <w:rPr>
          <w:rFonts w:ascii="Arial" w:hAnsi="Arial" w:cs="Arial"/>
        </w:rPr>
        <w:t>20</w:t>
      </w:r>
      <w:r w:rsidRPr="00E761EE">
        <w:rPr>
          <w:rFonts w:ascii="Arial" w:hAnsi="Arial" w:cs="Arial"/>
        </w:rPr>
        <w:t xml:space="preserve">] to relax the accuracy of the first sub-ADC. Through redundancy, errors in the first stage are corrected by the second stage. With redundancy, a first-stage sub-ADC error causes a change in the residue which can easily be accounted for by the second stage. While redundancy is very effective, it presents the possibility of information in a prohibited window leaking to the ADC output (i.e., through the residue). To counteract this </w:t>
      </w:r>
      <w:r w:rsidR="00517CA5" w:rsidRPr="00E761EE">
        <w:rPr>
          <w:rFonts w:ascii="Arial" w:hAnsi="Arial" w:cs="Arial"/>
        </w:rPr>
        <w:t>possibility,</w:t>
      </w:r>
      <w:r w:rsidRPr="00E761EE">
        <w:rPr>
          <w:rFonts w:ascii="Arial" w:hAnsi="Arial" w:cs="Arial"/>
        </w:rPr>
        <w:t xml:space="preserve"> we do not use redundancy, and instead we ensure that the first stage sub-ADC operates at the full accuracy of the system (i.e., 14 bits).</w:t>
      </w:r>
    </w:p>
    <w:p w14:paraId="4F1DA2C1" w14:textId="33C466B7" w:rsidR="00E761EE" w:rsidRDefault="002D25D8" w:rsidP="00E761EE">
      <w:pPr>
        <w:pStyle w:val="Text"/>
        <w:rPr>
          <w:rFonts w:ascii="Arial" w:hAnsi="Arial" w:cs="Arial"/>
        </w:rPr>
      </w:pPr>
      <w:r>
        <w:rPr>
          <w:rFonts w:ascii="Arial Narrow" w:hAnsi="Arial Narrow" w:cs="Arial"/>
          <w:noProof/>
        </w:rPr>
        <w:lastRenderedPageBreak/>
        <w:drawing>
          <wp:inline distT="0" distB="0" distL="0" distR="0" wp14:anchorId="10A5560C" wp14:editId="31E2BC7D">
            <wp:extent cx="5570321" cy="1520199"/>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1164" cy="1528616"/>
                    </a:xfrm>
                    <a:prstGeom prst="rect">
                      <a:avLst/>
                    </a:prstGeom>
                    <a:noFill/>
                  </pic:spPr>
                </pic:pic>
              </a:graphicData>
            </a:graphic>
          </wp:inline>
        </w:drawing>
      </w:r>
    </w:p>
    <w:p w14:paraId="0CE3FE00" w14:textId="4FEEA2D3" w:rsidR="00E761EE" w:rsidRDefault="00E761EE" w:rsidP="00546DD4">
      <w:pPr>
        <w:pStyle w:val="Text"/>
        <w:ind w:firstLine="0"/>
        <w:rPr>
          <w:rFonts w:ascii="Arial" w:hAnsi="Arial" w:cs="Arial"/>
        </w:rPr>
      </w:pPr>
      <w:r w:rsidRPr="00CD6E50">
        <w:rPr>
          <w:rFonts w:ascii="Arial" w:hAnsi="Arial" w:cs="Arial"/>
          <w:noProof/>
        </w:rPr>
        <mc:AlternateContent>
          <mc:Choice Requires="wps">
            <w:drawing>
              <wp:inline distT="0" distB="0" distL="0" distR="0" wp14:anchorId="10E9598A" wp14:editId="32CC1CC1">
                <wp:extent cx="6647290" cy="683812"/>
                <wp:effectExtent l="0" t="0" r="0" b="2540"/>
                <wp:docPr id="4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290" cy="683812"/>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1BEF7CDA" w14:textId="4969185B" w:rsidR="00481FF2" w:rsidRPr="00CD6E50" w:rsidRDefault="00481FF2" w:rsidP="00E761EE">
                            <w:pPr>
                              <w:pStyle w:val="FootnoteText"/>
                              <w:ind w:firstLine="0"/>
                              <w:jc w:val="center"/>
                              <w:rPr>
                                <w:rFonts w:ascii="Arial" w:hAnsi="Arial" w:cs="Arial"/>
                              </w:rPr>
                            </w:pPr>
                          </w:p>
                          <w:p w14:paraId="4D9588DE" w14:textId="224B02BD" w:rsidR="00481FF2" w:rsidRPr="00CD6E50" w:rsidRDefault="00481FF2" w:rsidP="00E761EE">
                            <w:pPr>
                              <w:pStyle w:val="FootnoteText"/>
                              <w:ind w:firstLine="0"/>
                              <w:rPr>
                                <w:rFonts w:ascii="Arial" w:hAnsi="Arial" w:cs="Arial"/>
                              </w:rPr>
                            </w:pPr>
                            <w:r w:rsidRPr="00E761EE">
                              <w:rPr>
                                <w:rFonts w:ascii="Arial" w:hAnsi="Arial" w:cs="Arial"/>
                              </w:rPr>
                              <w:t>Figure 12. The Secure Measurement Unit (SMU) is a 2-stage SAR Assisted Pipeline ADC, with the first sub-ADC using C-SAR logic to implement the Information Barrier. The C-SAR algorithm is immune to side-channel attacks and negates boundary attacks since the SMU only digitizes allowed information.</w:t>
                            </w:r>
                          </w:p>
                        </w:txbxContent>
                      </wps:txbx>
                      <wps:bodyPr rot="0" vert="horz" wrap="square" lIns="0" tIns="0" rIns="0" bIns="0" anchor="t" anchorCtr="0" upright="1">
                        <a:noAutofit/>
                      </wps:bodyPr>
                    </wps:wsp>
                  </a:graphicData>
                </a:graphic>
              </wp:inline>
            </w:drawing>
          </mc:Choice>
          <mc:Fallback>
            <w:pict>
              <v:shape w14:anchorId="10E9598A" id="_x0000_s1036" type="#_x0000_t202" style="width:523.4pt;height: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" stroked="f">
                <v:textbox inset="0,0,0,0">
                  <w:txbxContent>
                    <w:p w14:paraId="1BEF7CDA" w14:textId="4969185B" w:rsidR="00481FF2" w:rsidRPr="00CD6E50" w:rsidRDefault="00481FF2" w:rsidP="00E761EE">
                      <w:pPr>
                        <w:pStyle w:val="FootnoteText"/>
                        <w:ind w:firstLine="0"/>
                        <w:jc w:val="center"/>
                        <w:rPr>
                          <w:rFonts w:ascii="Arial" w:hAnsi="Arial" w:cs="Arial"/>
                        </w:rPr>
                      </w:pPr>
                    </w:p>
                    <w:p w14:paraId="4D9588DE" w14:textId="224B02BD" w:rsidR="00481FF2" w:rsidRPr="00CD6E50" w:rsidRDefault="00481FF2" w:rsidP="00E761EE">
                      <w:pPr>
                        <w:pStyle w:val="FootnoteText"/>
                        <w:ind w:firstLine="0"/>
                        <w:rPr>
                          <w:rFonts w:ascii="Arial" w:hAnsi="Arial" w:cs="Arial"/>
                        </w:rPr>
                      </w:pPr>
                      <w:r w:rsidRPr="00E761EE">
                        <w:rPr>
                          <w:rFonts w:ascii="Arial" w:hAnsi="Arial" w:cs="Arial"/>
                        </w:rPr>
                        <w:t>Figure 12. The Secure Measurement Unit (SMU) is a 2-stage SAR Assisted Pipeline ADC, with the first sub-ADC using C-SAR logic to implement the Information Barrier. The C-SAR algorithm is immune to side-channel attacks and negates boundary attacks since the SMU only digitizes allowed information.</w:t>
                      </w:r>
                    </w:p>
                  </w:txbxContent>
                </v:textbox>
                <w10:anchorlock/>
              </v:shape>
            </w:pict>
          </mc:Fallback>
        </mc:AlternateContent>
      </w:r>
    </w:p>
    <w:p w14:paraId="46BF3902" w14:textId="5CF02D70" w:rsidR="00E761EE" w:rsidRDefault="009928AA" w:rsidP="00E761EE">
      <w:pPr>
        <w:pStyle w:val="Text"/>
        <w:rPr>
          <w:rFonts w:ascii="Arial" w:hAnsi="Arial" w:cs="Arial"/>
        </w:rPr>
      </w:pPr>
      <w:r w:rsidRPr="00AF05FB">
        <w:rPr>
          <w:rFonts w:ascii="Arial" w:hAnsi="Arial" w:cs="Arial"/>
          <w:noProof/>
        </w:rPr>
        <w:drawing>
          <wp:inline distT="0" distB="0" distL="0" distR="0" wp14:anchorId="058D97AB" wp14:editId="24001D97">
            <wp:extent cx="5987143" cy="2256728"/>
            <wp:effectExtent l="0" t="0" r="0" b="0"/>
            <wp:docPr id="43" name="Picture 1">
              <a:extLst xmlns:a="http://schemas.openxmlformats.org/drawingml/2006/main">
                <a:ext uri="{FF2B5EF4-FFF2-40B4-BE49-F238E27FC236}">
                  <a16:creationId xmlns:a16="http://schemas.microsoft.com/office/drawing/2014/main" id="{AEEFDBE5-BF65-4B80-ABFB-CB0028FEC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EEFDBE5-BF65-4B80-ABFB-CB0028FEC9E6}"/>
                        </a:ext>
                      </a:extLst>
                    </pic:cNvPr>
                    <pic:cNvPicPr>
                      <a:picLocks noChangeAspect="1"/>
                    </pic:cNvPicPr>
                  </pic:nvPicPr>
                  <pic:blipFill>
                    <a:blip r:embed="rId25"/>
                    <a:stretch>
                      <a:fillRect/>
                    </a:stretch>
                  </pic:blipFill>
                  <pic:spPr>
                    <a:xfrm>
                      <a:off x="0" y="0"/>
                      <a:ext cx="5995584" cy="2259910"/>
                    </a:xfrm>
                    <a:prstGeom prst="rect">
                      <a:avLst/>
                    </a:prstGeom>
                  </pic:spPr>
                </pic:pic>
              </a:graphicData>
            </a:graphic>
          </wp:inline>
        </w:drawing>
      </w:r>
    </w:p>
    <w:p w14:paraId="2771C24A" w14:textId="3BCDE030" w:rsidR="00E761EE" w:rsidRDefault="00E761EE" w:rsidP="00546DD4">
      <w:pPr>
        <w:pStyle w:val="Text"/>
        <w:ind w:firstLine="0"/>
        <w:rPr>
          <w:rFonts w:ascii="Arial" w:hAnsi="Arial" w:cs="Arial"/>
        </w:rPr>
      </w:pPr>
      <w:r w:rsidRPr="00CD6E50">
        <w:rPr>
          <w:rFonts w:ascii="Arial" w:hAnsi="Arial" w:cs="Arial"/>
          <w:noProof/>
        </w:rPr>
        <mc:AlternateContent>
          <mc:Choice Requires="wps">
            <w:drawing>
              <wp:inline distT="0" distB="0" distL="0" distR="0" wp14:anchorId="641E6FEC" wp14:editId="39C0951C">
                <wp:extent cx="6997148" cy="445273"/>
                <wp:effectExtent l="0" t="0" r="635" b="0"/>
                <wp:docPr id="7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48" cy="445273"/>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1AC17F99" w14:textId="5FD83F3C" w:rsidR="00481FF2" w:rsidRPr="00CD6E50" w:rsidRDefault="00481FF2" w:rsidP="00E761EE">
                            <w:pPr>
                              <w:pStyle w:val="FootnoteText"/>
                              <w:ind w:firstLine="0"/>
                              <w:jc w:val="center"/>
                              <w:rPr>
                                <w:rFonts w:ascii="Arial" w:hAnsi="Arial" w:cs="Arial"/>
                              </w:rPr>
                            </w:pPr>
                          </w:p>
                          <w:p w14:paraId="0C48C137" w14:textId="413269C3" w:rsidR="00481FF2" w:rsidRPr="00CD6E50" w:rsidRDefault="00481FF2" w:rsidP="00E761EE">
                            <w:pPr>
                              <w:pStyle w:val="FootnoteText"/>
                              <w:ind w:firstLine="0"/>
                              <w:rPr>
                                <w:rFonts w:ascii="Arial" w:hAnsi="Arial" w:cs="Arial"/>
                              </w:rPr>
                            </w:pPr>
                            <w:r w:rsidRPr="00E761EE">
                              <w:rPr>
                                <w:rFonts w:ascii="Arial" w:hAnsi="Arial" w:cs="Arial"/>
                              </w:rPr>
                              <w:t>Figure 13. Schematic of comparator showing preamplifier and offset calibration.</w:t>
                            </w:r>
                          </w:p>
                        </w:txbxContent>
                      </wps:txbx>
                      <wps:bodyPr rot="0" vert="horz" wrap="square" lIns="0" tIns="0" rIns="0" bIns="0" anchor="t" anchorCtr="0" upright="1">
                        <a:noAutofit/>
                      </wps:bodyPr>
                    </wps:wsp>
                  </a:graphicData>
                </a:graphic>
              </wp:inline>
            </w:drawing>
          </mc:Choice>
          <mc:Fallback>
            <w:pict>
              <v:shape w14:anchorId="641E6FEC" id="_x0000_s1037" type="#_x0000_t202" style="width:550.9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" stroked="f">
                <v:textbox inset="0,0,0,0">
                  <w:txbxContent>
                    <w:p w14:paraId="1AC17F99" w14:textId="5FD83F3C" w:rsidR="00481FF2" w:rsidRPr="00CD6E50" w:rsidRDefault="00481FF2" w:rsidP="00E761EE">
                      <w:pPr>
                        <w:pStyle w:val="FootnoteText"/>
                        <w:ind w:firstLine="0"/>
                        <w:jc w:val="center"/>
                        <w:rPr>
                          <w:rFonts w:ascii="Arial" w:hAnsi="Arial" w:cs="Arial"/>
                        </w:rPr>
                      </w:pPr>
                    </w:p>
                    <w:p w14:paraId="0C48C137" w14:textId="413269C3" w:rsidR="00481FF2" w:rsidRPr="00CD6E50" w:rsidRDefault="00481FF2" w:rsidP="00E761EE">
                      <w:pPr>
                        <w:pStyle w:val="FootnoteText"/>
                        <w:ind w:firstLine="0"/>
                        <w:rPr>
                          <w:rFonts w:ascii="Arial" w:hAnsi="Arial" w:cs="Arial"/>
                        </w:rPr>
                      </w:pPr>
                      <w:r w:rsidRPr="00E761EE">
                        <w:rPr>
                          <w:rFonts w:ascii="Arial" w:hAnsi="Arial" w:cs="Arial"/>
                        </w:rPr>
                        <w:t>Figure 13. Schematic of comparator showing preamplifier and offset calibration.</w:t>
                      </w:r>
                    </w:p>
                  </w:txbxContent>
                </v:textbox>
                <w10:anchorlock/>
              </v:shape>
            </w:pict>
          </mc:Fallback>
        </mc:AlternateContent>
      </w:r>
    </w:p>
    <w:p w14:paraId="2F90B4B6" w14:textId="5D7186CD" w:rsidR="00E761EE" w:rsidRDefault="00E761EE" w:rsidP="00E761EE">
      <w:pPr>
        <w:pStyle w:val="Text"/>
        <w:rPr>
          <w:rFonts w:ascii="Arial" w:hAnsi="Arial" w:cs="Arial"/>
        </w:rPr>
      </w:pPr>
    </w:p>
    <w:p w14:paraId="28E1A992" w14:textId="79E50AC8" w:rsidR="00E761EE" w:rsidRPr="00E761EE" w:rsidRDefault="00E761EE" w:rsidP="00E761EE">
      <w:pPr>
        <w:pStyle w:val="Text"/>
        <w:rPr>
          <w:rFonts w:ascii="Arial" w:hAnsi="Arial" w:cs="Arial"/>
        </w:rPr>
      </w:pPr>
      <w:r w:rsidRPr="00E761EE">
        <w:rPr>
          <w:rFonts w:ascii="Arial" w:hAnsi="Arial" w:cs="Arial"/>
        </w:rPr>
        <w:t xml:space="preserve">A high accuracy comparator is essential for sub-ADC 1 to operate with 14-bit accuracy. The first stage sub-ADC </w:t>
      </w:r>
      <w:r w:rsidR="006251CF">
        <w:rPr>
          <w:rFonts w:ascii="Arial" w:hAnsi="Arial" w:cs="Arial"/>
        </w:rPr>
        <w:t>uses</w:t>
      </w:r>
      <w:r w:rsidR="00B15AC0">
        <w:rPr>
          <w:rFonts w:ascii="Arial" w:hAnsi="Arial" w:cs="Arial"/>
        </w:rPr>
        <w:t xml:space="preserve"> </w:t>
      </w:r>
      <w:r w:rsidR="003F41E2">
        <w:rPr>
          <w:rFonts w:ascii="Arial" w:hAnsi="Arial" w:cs="Arial"/>
        </w:rPr>
        <w:t>the</w:t>
      </w:r>
      <w:r w:rsidR="00B15AC0">
        <w:rPr>
          <w:rFonts w:ascii="Arial" w:hAnsi="Arial" w:cs="Arial"/>
        </w:rPr>
        <w:t xml:space="preserve"> </w:t>
      </w:r>
      <w:r w:rsidRPr="00E761EE">
        <w:rPr>
          <w:rFonts w:ascii="Arial" w:hAnsi="Arial" w:cs="Arial"/>
        </w:rPr>
        <w:t xml:space="preserve">comparator </w:t>
      </w:r>
      <w:r w:rsidR="00B15AC0">
        <w:rPr>
          <w:rFonts w:ascii="Arial" w:hAnsi="Arial" w:cs="Arial"/>
        </w:rPr>
        <w:t>shown in Figure 13</w:t>
      </w:r>
      <w:r w:rsidR="00E01A07">
        <w:rPr>
          <w:rFonts w:ascii="Arial" w:hAnsi="Arial" w:cs="Arial"/>
        </w:rPr>
        <w:t xml:space="preserve"> to determine whether the analog voltage exceeds a </w:t>
      </w:r>
      <w:r w:rsidR="002E4716">
        <w:rPr>
          <w:rFonts w:ascii="Arial" w:hAnsi="Arial" w:cs="Arial"/>
        </w:rPr>
        <w:t>particular value</w:t>
      </w:r>
      <w:r w:rsidR="003F41E2">
        <w:rPr>
          <w:rFonts w:ascii="Arial" w:hAnsi="Arial" w:cs="Arial"/>
        </w:rPr>
        <w:t>.  This design</w:t>
      </w:r>
      <w:r w:rsidR="00B15AC0">
        <w:rPr>
          <w:rFonts w:ascii="Arial" w:hAnsi="Arial" w:cs="Arial"/>
        </w:rPr>
        <w:t xml:space="preserve"> </w:t>
      </w:r>
      <w:r w:rsidRPr="00E761EE">
        <w:rPr>
          <w:rFonts w:ascii="Arial" w:hAnsi="Arial" w:cs="Arial"/>
        </w:rPr>
        <w:t>uses a pre-amplifier with offset calibration and averaging to reduce errors in the C-SAR</w:t>
      </w:r>
      <w:r w:rsidR="003F41E2">
        <w:rPr>
          <w:rFonts w:ascii="Arial" w:hAnsi="Arial" w:cs="Arial"/>
        </w:rPr>
        <w:t xml:space="preserve">-generated </w:t>
      </w:r>
      <w:r w:rsidR="00094CDD">
        <w:rPr>
          <w:rFonts w:ascii="Arial" w:hAnsi="Arial" w:cs="Arial"/>
        </w:rPr>
        <w:t xml:space="preserve">comparisons with </w:t>
      </w:r>
      <w:r w:rsidRPr="00E761EE">
        <w:rPr>
          <w:rFonts w:ascii="Arial" w:hAnsi="Arial" w:cs="Arial"/>
        </w:rPr>
        <w:t>window</w:t>
      </w:r>
      <w:r w:rsidR="003F41E2">
        <w:rPr>
          <w:rFonts w:ascii="Arial" w:hAnsi="Arial" w:cs="Arial"/>
        </w:rPr>
        <w:t>-</w:t>
      </w:r>
      <w:r w:rsidRPr="00E761EE">
        <w:rPr>
          <w:rFonts w:ascii="Arial" w:hAnsi="Arial" w:cs="Arial"/>
        </w:rPr>
        <w:t>boundar</w:t>
      </w:r>
      <w:r w:rsidR="003F41E2">
        <w:rPr>
          <w:rFonts w:ascii="Arial" w:hAnsi="Arial" w:cs="Arial"/>
        </w:rPr>
        <w:t>y voltages</w:t>
      </w:r>
      <w:r w:rsidRPr="00E761EE">
        <w:rPr>
          <w:rFonts w:ascii="Arial" w:hAnsi="Arial" w:cs="Arial"/>
        </w:rPr>
        <w:t>. The pre-amplifier is a resistor-load common source amplifier. A large capacitive load on the pre-amplifier greatly reduces the comparator’s noise bandwidth. The preamplifier is reset between comparisons to eliminate memory effects. Running the comparator seven times and taking the average further reduces noise. The simulated input-referred comparator noise is 30 µVrms.</w:t>
      </w:r>
    </w:p>
    <w:p w14:paraId="7433049A" w14:textId="77777777" w:rsidR="00E761EE" w:rsidRPr="00E761EE" w:rsidRDefault="00E761EE" w:rsidP="00E761EE">
      <w:pPr>
        <w:pStyle w:val="Text"/>
        <w:rPr>
          <w:rFonts w:ascii="Arial" w:hAnsi="Arial" w:cs="Arial"/>
        </w:rPr>
      </w:pPr>
    </w:p>
    <w:p w14:paraId="674D5AC2" w14:textId="34703709" w:rsidR="00E761EE" w:rsidRDefault="00E761EE" w:rsidP="00E761EE">
      <w:pPr>
        <w:pStyle w:val="Text"/>
        <w:rPr>
          <w:rFonts w:ascii="Arial" w:hAnsi="Arial" w:cs="Arial"/>
        </w:rPr>
      </w:pPr>
      <w:r w:rsidRPr="00E761EE">
        <w:rPr>
          <w:rFonts w:ascii="Arial" w:hAnsi="Arial" w:cs="Arial"/>
        </w:rPr>
        <w:t>A large (8.7</w:t>
      </w:r>
      <w:r w:rsidR="001B5EAB">
        <w:rPr>
          <w:rFonts w:ascii="Arial" w:hAnsi="Arial" w:cs="Arial"/>
        </w:rPr>
        <w:t xml:space="preserve"> </w:t>
      </w:r>
      <w:r w:rsidRPr="00E761EE">
        <w:rPr>
          <w:rFonts w:ascii="Arial" w:hAnsi="Arial" w:cs="Arial"/>
        </w:rPr>
        <w:t>pF) first stage CDAC limits ADC sampling noise (i.e., kT/C noise). The first stage sampling switches are boot-strapped for high linearity. Unlike some designs, the entire first stage capacitance is applied to the first stage sub-ADC (i.e., the C-SAR sub-ADC). While this increases first-stage power consumption, it ensures more accurate sub-ADC decisions. We also make use of the rail-to-rail operation of the ring inter-stage amplifier to enhance the security of the information barrier. Rail-to-rail operation means that out-of-range residues cannot be generated. This natural residue signal clipping means that larger residues due to first stage decision errors cannot be propagated to the second stage.</w:t>
      </w:r>
    </w:p>
    <w:p w14:paraId="5D3932C4" w14:textId="765D6BBB" w:rsidR="00E761EE" w:rsidRDefault="00E761EE" w:rsidP="00E761EE">
      <w:pPr>
        <w:pStyle w:val="Text"/>
        <w:rPr>
          <w:rFonts w:ascii="Arial" w:hAnsi="Arial" w:cs="Arial"/>
        </w:rPr>
      </w:pPr>
    </w:p>
    <w:p w14:paraId="4B636AFA" w14:textId="3A2AD4CD" w:rsidR="00E761EE" w:rsidRPr="00CD6E50" w:rsidRDefault="00E761EE" w:rsidP="00E761EE">
      <w:pPr>
        <w:pStyle w:val="Heading1"/>
        <w:rPr>
          <w:rFonts w:ascii="Arial" w:hAnsi="Arial" w:cs="Arial"/>
        </w:rPr>
      </w:pPr>
      <w:r>
        <w:rPr>
          <w:rFonts w:ascii="Arial" w:hAnsi="Arial" w:cs="Arial"/>
        </w:rPr>
        <w:t>P</w:t>
      </w:r>
      <w:r w:rsidRPr="00E761EE">
        <w:rPr>
          <w:rFonts w:ascii="Arial" w:hAnsi="Arial" w:cs="Arial"/>
        </w:rPr>
        <w:t>rototype and Measurements</w:t>
      </w:r>
    </w:p>
    <w:p w14:paraId="73942A08" w14:textId="7DD35CE8" w:rsidR="00E761EE" w:rsidRDefault="00E761EE" w:rsidP="00E761EE">
      <w:pPr>
        <w:pStyle w:val="Text"/>
        <w:rPr>
          <w:rFonts w:ascii="Arial" w:hAnsi="Arial" w:cs="Arial"/>
        </w:rPr>
      </w:pPr>
      <w:r w:rsidRPr="00E761EE">
        <w:rPr>
          <w:rFonts w:ascii="Arial" w:hAnsi="Arial" w:cs="Arial"/>
        </w:rPr>
        <w:t>The prototype 14-bit SMU is implemented in 65</w:t>
      </w:r>
      <w:r w:rsidR="00371F25">
        <w:rPr>
          <w:rFonts w:ascii="Arial" w:hAnsi="Arial" w:cs="Arial"/>
        </w:rPr>
        <w:t xml:space="preserve"> </w:t>
      </w:r>
      <w:r w:rsidRPr="00E761EE">
        <w:rPr>
          <w:rFonts w:ascii="Arial" w:hAnsi="Arial" w:cs="Arial"/>
        </w:rPr>
        <w:t>nm CMOS and occupies 0.103</w:t>
      </w:r>
      <w:r w:rsidR="00371F25">
        <w:rPr>
          <w:rFonts w:ascii="Arial" w:hAnsi="Arial" w:cs="Arial"/>
        </w:rPr>
        <w:t xml:space="preserve"> </w:t>
      </w:r>
      <w:r w:rsidRPr="00E761EE">
        <w:rPr>
          <w:rFonts w:ascii="Arial" w:hAnsi="Arial" w:cs="Arial"/>
        </w:rPr>
        <w:t>mm</w:t>
      </w:r>
      <w:r w:rsidRPr="00465FB8">
        <w:rPr>
          <w:rFonts w:ascii="Arial" w:hAnsi="Arial" w:cs="Arial"/>
          <w:vertAlign w:val="superscript"/>
        </w:rPr>
        <w:t>2</w:t>
      </w:r>
      <w:r w:rsidRPr="00E761EE">
        <w:rPr>
          <w:rFonts w:ascii="Arial" w:hAnsi="Arial" w:cs="Arial"/>
        </w:rPr>
        <w:t xml:space="preserve"> (Figure 14). The prototype is packaged in a 56-pin 8x8</w:t>
      </w:r>
      <w:r w:rsidR="009E0A11">
        <w:rPr>
          <w:rFonts w:ascii="Arial" w:hAnsi="Arial" w:cs="Arial"/>
        </w:rPr>
        <w:t xml:space="preserve"> </w:t>
      </w:r>
      <w:r w:rsidRPr="00E761EE">
        <w:rPr>
          <w:rFonts w:ascii="Arial" w:hAnsi="Arial" w:cs="Arial"/>
        </w:rPr>
        <w:t xml:space="preserve">mm QFN package. A bootstrapped sampling circuit lowers sampling distortion. The first stage CDAC, C-SAR logic, comparator preamp, and the first comparator comprise the first sub-ADC that implements the </w:t>
      </w:r>
      <w:r w:rsidR="00BC3F4D">
        <w:rPr>
          <w:rFonts w:ascii="Arial" w:hAnsi="Arial" w:cs="Arial"/>
        </w:rPr>
        <w:t>i</w:t>
      </w:r>
      <w:r w:rsidRPr="00E761EE">
        <w:rPr>
          <w:rFonts w:ascii="Arial" w:hAnsi="Arial" w:cs="Arial"/>
        </w:rPr>
        <w:t xml:space="preserve">nformation </w:t>
      </w:r>
      <w:r w:rsidR="00BC3F4D">
        <w:rPr>
          <w:rFonts w:ascii="Arial" w:hAnsi="Arial" w:cs="Arial"/>
        </w:rPr>
        <w:t>b</w:t>
      </w:r>
      <w:r w:rsidRPr="00E761EE">
        <w:rPr>
          <w:rFonts w:ascii="Arial" w:hAnsi="Arial" w:cs="Arial"/>
        </w:rPr>
        <w:t>arrier. Stage two CDAC, SAR logic, and the second comparator comprise the second sub-ADC. Two custom-designed printed circuit boards support the use and evaluation of the SMU. The board</w:t>
      </w:r>
      <w:r w:rsidR="00BC3F4D">
        <w:rPr>
          <w:rFonts w:ascii="Arial" w:hAnsi="Arial" w:cs="Arial"/>
        </w:rPr>
        <w:t>,</w:t>
      </w:r>
      <w:r w:rsidRPr="00E761EE">
        <w:rPr>
          <w:rFonts w:ascii="Arial" w:hAnsi="Arial" w:cs="Arial"/>
        </w:rPr>
        <w:t xml:space="preserve"> shown in Figure 15</w:t>
      </w:r>
      <w:r w:rsidR="00BC3F4D">
        <w:rPr>
          <w:rFonts w:ascii="Arial" w:hAnsi="Arial" w:cs="Arial"/>
        </w:rPr>
        <w:t>,</w:t>
      </w:r>
      <w:r w:rsidRPr="00E761EE">
        <w:rPr>
          <w:rFonts w:ascii="Arial" w:hAnsi="Arial" w:cs="Arial"/>
        </w:rPr>
        <w:t xml:space="preserve"> </w:t>
      </w:r>
      <w:r w:rsidRPr="00E761EE">
        <w:rPr>
          <w:rFonts w:ascii="Arial" w:hAnsi="Arial" w:cs="Arial"/>
        </w:rPr>
        <w:lastRenderedPageBreak/>
        <w:t xml:space="preserve">connects to the analog source and also interfaces to the controller. </w:t>
      </w:r>
      <w:r w:rsidR="006251CF">
        <w:rPr>
          <w:rFonts w:ascii="Arial" w:hAnsi="Arial" w:cs="Arial"/>
        </w:rPr>
        <w:t>The</w:t>
      </w:r>
      <w:r w:rsidRPr="00E761EE">
        <w:rPr>
          <w:rFonts w:ascii="Arial" w:hAnsi="Arial" w:cs="Arial"/>
        </w:rPr>
        <w:t xml:space="preserve"> specialized board shown in Figure 16 is used to test the device against side channel attacks.</w:t>
      </w:r>
    </w:p>
    <w:p w14:paraId="02594DFA" w14:textId="097158FD" w:rsidR="00E761EE" w:rsidRDefault="00E761EE" w:rsidP="00E761EE">
      <w:pPr>
        <w:pStyle w:val="Text"/>
        <w:rPr>
          <w:rFonts w:ascii="Arial" w:hAnsi="Arial" w:cs="Arial"/>
        </w:rPr>
      </w:pPr>
    </w:p>
    <w:p w14:paraId="5C6F923D" w14:textId="1A1E9CC2" w:rsidR="00E761EE" w:rsidRDefault="00E761EE" w:rsidP="00546DD4">
      <w:pPr>
        <w:pStyle w:val="Text"/>
        <w:ind w:firstLine="0"/>
        <w:rPr>
          <w:rFonts w:ascii="Arial" w:hAnsi="Arial" w:cs="Arial"/>
        </w:rPr>
      </w:pPr>
      <w:r w:rsidRPr="00CD6E50">
        <w:rPr>
          <w:rFonts w:ascii="Arial" w:hAnsi="Arial" w:cs="Arial"/>
          <w:noProof/>
        </w:rPr>
        <mc:AlternateContent>
          <mc:Choice Requires="wps">
            <w:drawing>
              <wp:inline distT="0" distB="0" distL="0" distR="0" wp14:anchorId="23708C2E" wp14:editId="37DBD255">
                <wp:extent cx="3154680" cy="2041337"/>
                <wp:effectExtent l="0" t="0" r="7620" b="0"/>
                <wp:docPr id="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041337"/>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0B245605" w14:textId="40D1E706" w:rsidR="00481FF2" w:rsidRPr="00CD6E50" w:rsidRDefault="00481FF2" w:rsidP="00E761EE">
                            <w:pPr>
                              <w:pStyle w:val="FootnoteText"/>
                              <w:ind w:firstLine="0"/>
                              <w:jc w:val="center"/>
                              <w:rPr>
                                <w:rFonts w:ascii="Arial" w:hAnsi="Arial" w:cs="Arial"/>
                              </w:rPr>
                            </w:pPr>
                            <w:r>
                              <w:rPr>
                                <w:rFonts w:ascii="Arial Narrow" w:hAnsi="Arial Narrow" w:cs="Arial"/>
                                <w:noProof/>
                              </w:rPr>
                              <w:drawing>
                                <wp:inline distT="0" distB="0" distL="0" distR="0" wp14:anchorId="3E43DDDC" wp14:editId="23C89DD4">
                                  <wp:extent cx="3154680" cy="18526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54680" cy="1852624"/>
                                          </a:xfrm>
                                          <a:prstGeom prst="rect">
                                            <a:avLst/>
                                          </a:prstGeom>
                                          <a:noFill/>
                                        </pic:spPr>
                                      </pic:pic>
                                    </a:graphicData>
                                  </a:graphic>
                                </wp:inline>
                              </w:drawing>
                            </w:r>
                          </w:p>
                          <w:p w14:paraId="0C04C407" w14:textId="73D37389" w:rsidR="00481FF2" w:rsidRPr="00CD6E50" w:rsidRDefault="00481FF2" w:rsidP="00E761EE">
                            <w:pPr>
                              <w:pStyle w:val="FootnoteText"/>
                              <w:ind w:firstLine="0"/>
                              <w:rPr>
                                <w:rFonts w:ascii="Arial" w:hAnsi="Arial" w:cs="Arial"/>
                              </w:rPr>
                            </w:pPr>
                            <w:r w:rsidRPr="00E761EE">
                              <w:rPr>
                                <w:rFonts w:ascii="Arial" w:hAnsi="Arial" w:cs="Arial"/>
                              </w:rPr>
                              <w:t>Figure 14. Die photograph of Secure Measurement Unit.</w:t>
                            </w:r>
                          </w:p>
                        </w:txbxContent>
                      </wps:txbx>
                      <wps:bodyPr rot="0" vert="horz" wrap="square" lIns="0" tIns="0" rIns="0" bIns="0" anchor="t" anchorCtr="0" upright="1">
                        <a:noAutofit/>
                      </wps:bodyPr>
                    </wps:wsp>
                  </a:graphicData>
                </a:graphic>
              </wp:inline>
            </w:drawing>
          </mc:Choice>
          <mc:Fallback>
            <w:pict>
              <v:shape w14:anchorId="23708C2E" id="_x0000_s1038" type="#_x0000_t202" style="width:248.4pt;height:1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" stroked="f">
                <v:textbox inset="0,0,0,0">
                  <w:txbxContent>
                    <w:p w14:paraId="0B245605" w14:textId="40D1E706" w:rsidR="00481FF2" w:rsidRPr="00CD6E50" w:rsidRDefault="00481FF2" w:rsidP="00E761EE">
                      <w:pPr>
                        <w:pStyle w:val="FootnoteText"/>
                        <w:ind w:firstLine="0"/>
                        <w:jc w:val="center"/>
                        <w:rPr>
                          <w:rFonts w:ascii="Arial" w:hAnsi="Arial" w:cs="Arial"/>
                        </w:rPr>
                      </w:pPr>
                      <w:r>
                        <w:rPr>
                          <w:rFonts w:ascii="Arial Narrow" w:hAnsi="Arial Narrow" w:cs="Arial"/>
                          <w:noProof/>
                        </w:rPr>
                        <w:drawing>
                          <wp:inline distT="0" distB="0" distL="0" distR="0" wp14:anchorId="3E43DDDC" wp14:editId="23C89DD4">
                            <wp:extent cx="3154680" cy="18526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54680" cy="1852624"/>
                                    </a:xfrm>
                                    <a:prstGeom prst="rect">
                                      <a:avLst/>
                                    </a:prstGeom>
                                    <a:noFill/>
                                  </pic:spPr>
                                </pic:pic>
                              </a:graphicData>
                            </a:graphic>
                          </wp:inline>
                        </w:drawing>
                      </w:r>
                    </w:p>
                    <w:p w14:paraId="0C04C407" w14:textId="73D37389" w:rsidR="00481FF2" w:rsidRPr="00CD6E50" w:rsidRDefault="00481FF2" w:rsidP="00E761EE">
                      <w:pPr>
                        <w:pStyle w:val="FootnoteText"/>
                        <w:ind w:firstLine="0"/>
                        <w:rPr>
                          <w:rFonts w:ascii="Arial" w:hAnsi="Arial" w:cs="Arial"/>
                        </w:rPr>
                      </w:pPr>
                      <w:r w:rsidRPr="00E761EE">
                        <w:rPr>
                          <w:rFonts w:ascii="Arial" w:hAnsi="Arial" w:cs="Arial"/>
                        </w:rPr>
                        <w:t>Figure 14. Die photograph of Secure Measurement Unit.</w:t>
                      </w:r>
                    </w:p>
                  </w:txbxContent>
                </v:textbox>
                <w10:anchorlock/>
              </v:shape>
            </w:pict>
          </mc:Fallback>
        </mc:AlternateContent>
      </w:r>
    </w:p>
    <w:p w14:paraId="170A8F33" w14:textId="0720CDC4" w:rsidR="00E761EE" w:rsidRDefault="00E761EE" w:rsidP="00546DD4">
      <w:pPr>
        <w:pStyle w:val="Text"/>
        <w:ind w:firstLine="0"/>
        <w:rPr>
          <w:rFonts w:ascii="Arial" w:hAnsi="Arial" w:cs="Arial"/>
        </w:rPr>
      </w:pPr>
    </w:p>
    <w:p w14:paraId="1082853D" w14:textId="221FECD3" w:rsidR="00E761EE" w:rsidRDefault="00E761EE" w:rsidP="00546DD4">
      <w:pPr>
        <w:pStyle w:val="Text"/>
        <w:ind w:firstLine="0"/>
        <w:rPr>
          <w:rFonts w:ascii="Arial" w:hAnsi="Arial" w:cs="Arial"/>
        </w:rPr>
      </w:pPr>
      <w:r w:rsidRPr="00CD6E50">
        <w:rPr>
          <w:rFonts w:ascii="Arial" w:hAnsi="Arial" w:cs="Arial"/>
          <w:noProof/>
        </w:rPr>
        <mc:AlternateContent>
          <mc:Choice Requires="wps">
            <w:drawing>
              <wp:inline distT="0" distB="0" distL="0" distR="0" wp14:anchorId="3DCD1FBD" wp14:editId="1A081410">
                <wp:extent cx="3419061" cy="1940118"/>
                <wp:effectExtent l="0" t="0" r="0" b="3175"/>
                <wp:docPr id="8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061" cy="1940118"/>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01D026BF" w14:textId="4F0385ED" w:rsidR="00481FF2" w:rsidRPr="00CD6E50" w:rsidRDefault="00481FF2" w:rsidP="00E761EE">
                            <w:pPr>
                              <w:pStyle w:val="FootnoteText"/>
                              <w:ind w:firstLine="0"/>
                              <w:jc w:val="center"/>
                              <w:rPr>
                                <w:rFonts w:ascii="Arial" w:hAnsi="Arial" w:cs="Arial"/>
                              </w:rPr>
                            </w:pPr>
                            <w:r>
                              <w:rPr>
                                <w:rFonts w:ascii="Arial Narrow" w:hAnsi="Arial Narrow" w:cs="Arial"/>
                                <w:noProof/>
                              </w:rPr>
                              <w:drawing>
                                <wp:inline distT="0" distB="0" distL="0" distR="0" wp14:anchorId="5535C0EB" wp14:editId="1D9D7DF9">
                                  <wp:extent cx="2456953" cy="16190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7573" cy="1645843"/>
                                          </a:xfrm>
                                          <a:prstGeom prst="rect">
                                            <a:avLst/>
                                          </a:prstGeom>
                                          <a:noFill/>
                                        </pic:spPr>
                                      </pic:pic>
                                    </a:graphicData>
                                  </a:graphic>
                                </wp:inline>
                              </w:drawing>
                            </w:r>
                          </w:p>
                          <w:p w14:paraId="01F103E3" w14:textId="77777777" w:rsidR="00481FF2" w:rsidRDefault="00481FF2" w:rsidP="00E761EE">
                            <w:pPr>
                              <w:pStyle w:val="FootnoteText"/>
                              <w:ind w:firstLine="0"/>
                              <w:rPr>
                                <w:rFonts w:ascii="Arial" w:hAnsi="Arial" w:cs="Arial"/>
                              </w:rPr>
                            </w:pPr>
                          </w:p>
                          <w:p w14:paraId="296B3159" w14:textId="389331FA" w:rsidR="00481FF2" w:rsidRPr="00CD6E50" w:rsidRDefault="00481FF2" w:rsidP="00E761EE">
                            <w:pPr>
                              <w:pStyle w:val="FootnoteText"/>
                              <w:ind w:firstLine="0"/>
                              <w:rPr>
                                <w:rFonts w:ascii="Arial" w:hAnsi="Arial" w:cs="Arial"/>
                              </w:rPr>
                            </w:pPr>
                            <w:r w:rsidRPr="00E761EE">
                              <w:rPr>
                                <w:rFonts w:ascii="Arial" w:hAnsi="Arial" w:cs="Arial"/>
                              </w:rPr>
                              <w:t>Figure 15. SMU test board.</w:t>
                            </w:r>
                          </w:p>
                        </w:txbxContent>
                      </wps:txbx>
                      <wps:bodyPr rot="0" vert="horz" wrap="square" lIns="0" tIns="0" rIns="0" bIns="0" anchor="t" anchorCtr="0" upright="1">
                        <a:noAutofit/>
                      </wps:bodyPr>
                    </wps:wsp>
                  </a:graphicData>
                </a:graphic>
              </wp:inline>
            </w:drawing>
          </mc:Choice>
          <mc:Fallback>
            <w:pict>
              <v:shape w14:anchorId="3DCD1FBD" id="_x0000_s1039" type="#_x0000_t202" style="width:269.2pt;height:1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" stroked="f">
                <v:textbox inset="0,0,0,0">
                  <w:txbxContent>
                    <w:p w14:paraId="01D026BF" w14:textId="4F0385ED" w:rsidR="00481FF2" w:rsidRPr="00CD6E50" w:rsidRDefault="00481FF2" w:rsidP="00E761EE">
                      <w:pPr>
                        <w:pStyle w:val="FootnoteText"/>
                        <w:ind w:firstLine="0"/>
                        <w:jc w:val="center"/>
                        <w:rPr>
                          <w:rFonts w:ascii="Arial" w:hAnsi="Arial" w:cs="Arial"/>
                        </w:rPr>
                      </w:pPr>
                      <w:r>
                        <w:rPr>
                          <w:rFonts w:ascii="Arial Narrow" w:hAnsi="Arial Narrow" w:cs="Arial"/>
                          <w:noProof/>
                        </w:rPr>
                        <w:drawing>
                          <wp:inline distT="0" distB="0" distL="0" distR="0" wp14:anchorId="5535C0EB" wp14:editId="1D9D7DF9">
                            <wp:extent cx="2456953" cy="16190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97573" cy="1645843"/>
                                    </a:xfrm>
                                    <a:prstGeom prst="rect">
                                      <a:avLst/>
                                    </a:prstGeom>
                                    <a:noFill/>
                                  </pic:spPr>
                                </pic:pic>
                              </a:graphicData>
                            </a:graphic>
                          </wp:inline>
                        </w:drawing>
                      </w:r>
                    </w:p>
                    <w:p w14:paraId="01F103E3" w14:textId="77777777" w:rsidR="00481FF2" w:rsidRDefault="00481FF2" w:rsidP="00E761EE">
                      <w:pPr>
                        <w:pStyle w:val="FootnoteText"/>
                        <w:ind w:firstLine="0"/>
                        <w:rPr>
                          <w:rFonts w:ascii="Arial" w:hAnsi="Arial" w:cs="Arial"/>
                        </w:rPr>
                      </w:pPr>
                    </w:p>
                    <w:p w14:paraId="296B3159" w14:textId="389331FA" w:rsidR="00481FF2" w:rsidRPr="00CD6E50" w:rsidRDefault="00481FF2" w:rsidP="00E761EE">
                      <w:pPr>
                        <w:pStyle w:val="FootnoteText"/>
                        <w:ind w:firstLine="0"/>
                        <w:rPr>
                          <w:rFonts w:ascii="Arial" w:hAnsi="Arial" w:cs="Arial"/>
                        </w:rPr>
                      </w:pPr>
                      <w:r w:rsidRPr="00E761EE">
                        <w:rPr>
                          <w:rFonts w:ascii="Arial" w:hAnsi="Arial" w:cs="Arial"/>
                        </w:rPr>
                        <w:t>Figure 15. SMU test board.</w:t>
                      </w:r>
                    </w:p>
                  </w:txbxContent>
                </v:textbox>
                <w10:anchorlock/>
              </v:shape>
            </w:pict>
          </mc:Fallback>
        </mc:AlternateContent>
      </w:r>
    </w:p>
    <w:p w14:paraId="3E9E1BE5" w14:textId="52A0F4A3" w:rsidR="00E761EE" w:rsidRDefault="00E761EE" w:rsidP="00546DD4">
      <w:pPr>
        <w:pStyle w:val="Text"/>
        <w:ind w:firstLine="0"/>
        <w:rPr>
          <w:rFonts w:ascii="Arial" w:hAnsi="Arial" w:cs="Arial"/>
        </w:rPr>
      </w:pPr>
    </w:p>
    <w:p w14:paraId="03D5DFE5" w14:textId="50C3BCE9" w:rsidR="00E761EE" w:rsidRDefault="00E761EE" w:rsidP="00546DD4">
      <w:pPr>
        <w:pStyle w:val="Text"/>
        <w:ind w:firstLine="0"/>
        <w:rPr>
          <w:rFonts w:ascii="Arial" w:hAnsi="Arial" w:cs="Arial"/>
        </w:rPr>
      </w:pPr>
      <w:r w:rsidRPr="00CD6E50">
        <w:rPr>
          <w:rFonts w:ascii="Arial" w:hAnsi="Arial" w:cs="Arial"/>
          <w:noProof/>
        </w:rPr>
        <mc:AlternateContent>
          <mc:Choice Requires="wps">
            <w:drawing>
              <wp:inline distT="0" distB="0" distL="0" distR="0" wp14:anchorId="00331057" wp14:editId="75B87FF2">
                <wp:extent cx="3299791" cy="2592125"/>
                <wp:effectExtent l="0" t="0" r="2540" b="0"/>
                <wp:docPr id="8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791" cy="2592125"/>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17B1DDDC" w14:textId="7A4F87D4" w:rsidR="00481FF2" w:rsidRPr="00CD6E50" w:rsidRDefault="00481FF2" w:rsidP="00E761EE">
                            <w:pPr>
                              <w:pStyle w:val="FootnoteText"/>
                              <w:ind w:firstLine="0"/>
                              <w:jc w:val="center"/>
                              <w:rPr>
                                <w:rFonts w:ascii="Arial" w:hAnsi="Arial" w:cs="Arial"/>
                              </w:rPr>
                            </w:pPr>
                            <w:r>
                              <w:rPr>
                                <w:rFonts w:ascii="Arial Narrow" w:hAnsi="Arial Narrow" w:cs="Arial"/>
                                <w:noProof/>
                              </w:rPr>
                              <w:drawing>
                                <wp:inline distT="0" distB="0" distL="0" distR="0" wp14:anchorId="581AD5C3" wp14:editId="70A19B99">
                                  <wp:extent cx="2775005" cy="227336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28053" cy="2316822"/>
                                          </a:xfrm>
                                          <a:prstGeom prst="rect">
                                            <a:avLst/>
                                          </a:prstGeom>
                                          <a:noFill/>
                                        </pic:spPr>
                                      </pic:pic>
                                    </a:graphicData>
                                  </a:graphic>
                                </wp:inline>
                              </w:drawing>
                            </w:r>
                          </w:p>
                          <w:p w14:paraId="5B00D412" w14:textId="77777777" w:rsidR="00481FF2" w:rsidRDefault="00481FF2" w:rsidP="00E761EE">
                            <w:pPr>
                              <w:pStyle w:val="FootnoteText"/>
                              <w:ind w:firstLine="0"/>
                              <w:rPr>
                                <w:rFonts w:ascii="Arial" w:hAnsi="Arial" w:cs="Arial"/>
                              </w:rPr>
                            </w:pPr>
                          </w:p>
                          <w:p w14:paraId="1D98ECC2" w14:textId="74437588" w:rsidR="00481FF2" w:rsidRPr="00CD6E50" w:rsidRDefault="00481FF2" w:rsidP="00E761EE">
                            <w:pPr>
                              <w:pStyle w:val="FootnoteText"/>
                              <w:ind w:firstLine="0"/>
                              <w:rPr>
                                <w:rFonts w:ascii="Arial" w:hAnsi="Arial" w:cs="Arial"/>
                              </w:rPr>
                            </w:pPr>
                            <w:r w:rsidRPr="00E761EE">
                              <w:rPr>
                                <w:rFonts w:ascii="Arial" w:hAnsi="Arial" w:cs="Arial"/>
                              </w:rPr>
                              <w:t>Figure 16. Test board for side-channel attacks.</w:t>
                            </w:r>
                          </w:p>
                        </w:txbxContent>
                      </wps:txbx>
                      <wps:bodyPr rot="0" vert="horz" wrap="square" lIns="0" tIns="0" rIns="0" bIns="0" anchor="t" anchorCtr="0" upright="1">
                        <a:noAutofit/>
                      </wps:bodyPr>
                    </wps:wsp>
                  </a:graphicData>
                </a:graphic>
              </wp:inline>
            </w:drawing>
          </mc:Choice>
          <mc:Fallback>
            <w:pict>
              <v:shape w14:anchorId="00331057" id="_x0000_s1040" type="#_x0000_t202" style="width:259.85pt;height:20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" stroked="f">
                <v:textbox inset="0,0,0,0">
                  <w:txbxContent>
                    <w:p w14:paraId="17B1DDDC" w14:textId="7A4F87D4" w:rsidR="00481FF2" w:rsidRPr="00CD6E50" w:rsidRDefault="00481FF2" w:rsidP="00E761EE">
                      <w:pPr>
                        <w:pStyle w:val="FootnoteText"/>
                        <w:ind w:firstLine="0"/>
                        <w:jc w:val="center"/>
                        <w:rPr>
                          <w:rFonts w:ascii="Arial" w:hAnsi="Arial" w:cs="Arial"/>
                        </w:rPr>
                      </w:pPr>
                      <w:r>
                        <w:rPr>
                          <w:rFonts w:ascii="Arial Narrow" w:hAnsi="Arial Narrow" w:cs="Arial"/>
                          <w:noProof/>
                        </w:rPr>
                        <w:drawing>
                          <wp:inline distT="0" distB="0" distL="0" distR="0" wp14:anchorId="581AD5C3" wp14:editId="70A19B99">
                            <wp:extent cx="2775005" cy="227336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8053" cy="2316822"/>
                                    </a:xfrm>
                                    <a:prstGeom prst="rect">
                                      <a:avLst/>
                                    </a:prstGeom>
                                    <a:noFill/>
                                  </pic:spPr>
                                </pic:pic>
                              </a:graphicData>
                            </a:graphic>
                          </wp:inline>
                        </w:drawing>
                      </w:r>
                    </w:p>
                    <w:p w14:paraId="5B00D412" w14:textId="77777777" w:rsidR="00481FF2" w:rsidRDefault="00481FF2" w:rsidP="00E761EE">
                      <w:pPr>
                        <w:pStyle w:val="FootnoteText"/>
                        <w:ind w:firstLine="0"/>
                        <w:rPr>
                          <w:rFonts w:ascii="Arial" w:hAnsi="Arial" w:cs="Arial"/>
                        </w:rPr>
                      </w:pPr>
                    </w:p>
                    <w:p w14:paraId="1D98ECC2" w14:textId="74437588" w:rsidR="00481FF2" w:rsidRPr="00CD6E50" w:rsidRDefault="00481FF2" w:rsidP="00E761EE">
                      <w:pPr>
                        <w:pStyle w:val="FootnoteText"/>
                        <w:ind w:firstLine="0"/>
                        <w:rPr>
                          <w:rFonts w:ascii="Arial" w:hAnsi="Arial" w:cs="Arial"/>
                        </w:rPr>
                      </w:pPr>
                      <w:r w:rsidRPr="00E761EE">
                        <w:rPr>
                          <w:rFonts w:ascii="Arial" w:hAnsi="Arial" w:cs="Arial"/>
                        </w:rPr>
                        <w:t>Figure 16. Test board for side-channel attacks.</w:t>
                      </w:r>
                    </w:p>
                  </w:txbxContent>
                </v:textbox>
                <w10:anchorlock/>
              </v:shape>
            </w:pict>
          </mc:Fallback>
        </mc:AlternateContent>
      </w:r>
    </w:p>
    <w:p w14:paraId="3DC9CF28" w14:textId="021D14AA" w:rsidR="00E761EE" w:rsidRDefault="00E761EE" w:rsidP="00E761EE">
      <w:pPr>
        <w:pStyle w:val="Text"/>
        <w:rPr>
          <w:rFonts w:ascii="Arial" w:hAnsi="Arial" w:cs="Arial"/>
        </w:rPr>
      </w:pPr>
    </w:p>
    <w:p w14:paraId="28117573" w14:textId="4BC87451" w:rsidR="00E761EE" w:rsidRPr="00CD6E50" w:rsidRDefault="00E761EE" w:rsidP="00E761EE">
      <w:pPr>
        <w:pStyle w:val="Heading2"/>
        <w:rPr>
          <w:rFonts w:ascii="Arial" w:hAnsi="Arial" w:cs="Arial"/>
        </w:rPr>
      </w:pPr>
      <w:r>
        <w:rPr>
          <w:rFonts w:ascii="Arial" w:hAnsi="Arial" w:cs="Arial"/>
        </w:rPr>
        <w:t>Information Barrier</w:t>
      </w:r>
    </w:p>
    <w:p w14:paraId="30CEB5C0" w14:textId="0A0AD8A2" w:rsidR="00E761EE" w:rsidRDefault="00E761EE" w:rsidP="00E761EE">
      <w:pPr>
        <w:pStyle w:val="Text"/>
        <w:rPr>
          <w:rFonts w:ascii="Arial" w:hAnsi="Arial" w:cs="Arial"/>
        </w:rPr>
      </w:pPr>
      <w:r w:rsidRPr="00E761EE">
        <w:rPr>
          <w:rFonts w:ascii="Arial" w:hAnsi="Arial" w:cs="Arial"/>
        </w:rPr>
        <w:t>To evaluate the</w:t>
      </w:r>
      <w:r w:rsidR="009022CD">
        <w:rPr>
          <w:rFonts w:ascii="Arial" w:hAnsi="Arial" w:cs="Arial"/>
        </w:rPr>
        <w:t xml:space="preserve"> functionality of the</w:t>
      </w:r>
      <w:r w:rsidRPr="00E761EE">
        <w:rPr>
          <w:rFonts w:ascii="Arial" w:hAnsi="Arial" w:cs="Arial"/>
        </w:rPr>
        <w:t xml:space="preserve"> </w:t>
      </w:r>
      <w:r w:rsidR="009022CD">
        <w:rPr>
          <w:rFonts w:ascii="Arial" w:hAnsi="Arial" w:cs="Arial"/>
        </w:rPr>
        <w:t>i</w:t>
      </w:r>
      <w:r w:rsidRPr="00E761EE">
        <w:rPr>
          <w:rFonts w:ascii="Arial" w:hAnsi="Arial" w:cs="Arial"/>
        </w:rPr>
        <w:t xml:space="preserve">nformation </w:t>
      </w:r>
      <w:r w:rsidR="009022CD">
        <w:rPr>
          <w:rFonts w:ascii="Arial" w:hAnsi="Arial" w:cs="Arial"/>
        </w:rPr>
        <w:t>b</w:t>
      </w:r>
      <w:r w:rsidRPr="00E761EE">
        <w:rPr>
          <w:rFonts w:ascii="Arial" w:hAnsi="Arial" w:cs="Arial"/>
        </w:rPr>
        <w:t>arrier, we configure</w:t>
      </w:r>
      <w:r w:rsidR="009022CD">
        <w:rPr>
          <w:rFonts w:ascii="Arial" w:hAnsi="Arial" w:cs="Arial"/>
        </w:rPr>
        <w:t>d</w:t>
      </w:r>
      <w:r w:rsidRPr="00E761EE">
        <w:rPr>
          <w:rFonts w:ascii="Arial" w:hAnsi="Arial" w:cs="Arial"/>
        </w:rPr>
        <w:t xml:space="preserve"> the SMU </w:t>
      </w:r>
      <w:r w:rsidR="009022CD">
        <w:rPr>
          <w:rFonts w:ascii="Arial" w:hAnsi="Arial" w:cs="Arial"/>
        </w:rPr>
        <w:t>to have</w:t>
      </w:r>
      <w:r w:rsidR="009022CD" w:rsidRPr="00E761EE">
        <w:rPr>
          <w:rFonts w:ascii="Arial" w:hAnsi="Arial" w:cs="Arial"/>
        </w:rPr>
        <w:t xml:space="preserve"> </w:t>
      </w:r>
      <w:r w:rsidRPr="00E761EE">
        <w:rPr>
          <w:rFonts w:ascii="Arial" w:hAnsi="Arial" w:cs="Arial"/>
        </w:rPr>
        <w:t xml:space="preserve">three allowable </w:t>
      </w:r>
      <w:r w:rsidR="009022CD">
        <w:rPr>
          <w:rFonts w:ascii="Arial" w:hAnsi="Arial" w:cs="Arial"/>
        </w:rPr>
        <w:t>input regions</w:t>
      </w:r>
      <w:r w:rsidR="009022CD" w:rsidRPr="00E761EE">
        <w:rPr>
          <w:rFonts w:ascii="Arial" w:hAnsi="Arial" w:cs="Arial"/>
        </w:rPr>
        <w:t xml:space="preserve"> </w:t>
      </w:r>
      <w:r w:rsidRPr="00E761EE">
        <w:rPr>
          <w:rFonts w:ascii="Arial" w:hAnsi="Arial" w:cs="Arial"/>
        </w:rPr>
        <w:t>and appl</w:t>
      </w:r>
      <w:r w:rsidR="009022CD">
        <w:rPr>
          <w:rFonts w:ascii="Arial" w:hAnsi="Arial" w:cs="Arial"/>
        </w:rPr>
        <w:t>ied</w:t>
      </w:r>
      <w:r w:rsidRPr="00E761EE">
        <w:rPr>
          <w:rFonts w:ascii="Arial" w:hAnsi="Arial" w:cs="Arial"/>
        </w:rPr>
        <w:t xml:space="preserve"> a ramp voltage to </w:t>
      </w:r>
      <w:r w:rsidR="009022CD">
        <w:rPr>
          <w:rFonts w:ascii="Arial" w:hAnsi="Arial" w:cs="Arial"/>
        </w:rPr>
        <w:t>its</w:t>
      </w:r>
      <w:r w:rsidR="009022CD" w:rsidRPr="00E761EE">
        <w:rPr>
          <w:rFonts w:ascii="Arial" w:hAnsi="Arial" w:cs="Arial"/>
        </w:rPr>
        <w:t xml:space="preserve"> </w:t>
      </w:r>
      <w:r w:rsidRPr="00E761EE">
        <w:rPr>
          <w:rFonts w:ascii="Arial" w:hAnsi="Arial" w:cs="Arial"/>
        </w:rPr>
        <w:t>analog inpu</w:t>
      </w:r>
      <w:r w:rsidR="009022CD">
        <w:rPr>
          <w:rFonts w:ascii="Arial" w:hAnsi="Arial" w:cs="Arial"/>
        </w:rPr>
        <w:t>t</w:t>
      </w:r>
      <w:r w:rsidRPr="00E761EE">
        <w:rPr>
          <w:rFonts w:ascii="Arial" w:hAnsi="Arial" w:cs="Arial"/>
        </w:rPr>
        <w:t>. As can be seen</w:t>
      </w:r>
      <w:r w:rsidR="009022CD">
        <w:rPr>
          <w:rFonts w:ascii="Arial" w:hAnsi="Arial" w:cs="Arial"/>
        </w:rPr>
        <w:t xml:space="preserve"> in Figure 17</w:t>
      </w:r>
      <w:r w:rsidRPr="00E761EE">
        <w:rPr>
          <w:rFonts w:ascii="Arial" w:hAnsi="Arial" w:cs="Arial"/>
        </w:rPr>
        <w:t>, the SMU only digitize</w:t>
      </w:r>
      <w:r w:rsidR="009022CD">
        <w:rPr>
          <w:rFonts w:ascii="Arial" w:hAnsi="Arial" w:cs="Arial"/>
        </w:rPr>
        <w:t>d</w:t>
      </w:r>
      <w:r w:rsidRPr="00E761EE">
        <w:rPr>
          <w:rFonts w:ascii="Arial" w:hAnsi="Arial" w:cs="Arial"/>
        </w:rPr>
        <w:t xml:space="preserve"> </w:t>
      </w:r>
      <w:r w:rsidR="009022CD">
        <w:rPr>
          <w:rFonts w:ascii="Arial" w:hAnsi="Arial" w:cs="Arial"/>
        </w:rPr>
        <w:t xml:space="preserve">the </w:t>
      </w:r>
      <w:r w:rsidRPr="00E761EE">
        <w:rPr>
          <w:rFonts w:ascii="Arial" w:hAnsi="Arial" w:cs="Arial"/>
        </w:rPr>
        <w:t xml:space="preserve">analog inputs </w:t>
      </w:r>
      <w:r w:rsidR="009022CD">
        <w:rPr>
          <w:rFonts w:ascii="Arial" w:hAnsi="Arial" w:cs="Arial"/>
        </w:rPr>
        <w:t xml:space="preserve">which fell </w:t>
      </w:r>
      <w:r w:rsidRPr="00E761EE">
        <w:rPr>
          <w:rFonts w:ascii="Arial" w:hAnsi="Arial" w:cs="Arial"/>
        </w:rPr>
        <w:t xml:space="preserve">within </w:t>
      </w:r>
      <w:r w:rsidR="009022CD">
        <w:rPr>
          <w:rFonts w:ascii="Arial" w:hAnsi="Arial" w:cs="Arial"/>
        </w:rPr>
        <w:t xml:space="preserve">the </w:t>
      </w:r>
      <w:r w:rsidRPr="00E761EE">
        <w:rPr>
          <w:rFonts w:ascii="Arial" w:hAnsi="Arial" w:cs="Arial"/>
        </w:rPr>
        <w:t xml:space="preserve">allowed </w:t>
      </w:r>
      <w:r w:rsidR="009022CD">
        <w:rPr>
          <w:rFonts w:ascii="Arial" w:hAnsi="Arial" w:cs="Arial"/>
        </w:rPr>
        <w:t>regions</w:t>
      </w:r>
      <w:r w:rsidR="009022CD" w:rsidRPr="00E761EE">
        <w:rPr>
          <w:rFonts w:ascii="Arial" w:hAnsi="Arial" w:cs="Arial"/>
        </w:rPr>
        <w:t xml:space="preserve"> </w:t>
      </w:r>
      <w:r w:rsidRPr="00E761EE">
        <w:rPr>
          <w:rFonts w:ascii="Arial" w:hAnsi="Arial" w:cs="Arial"/>
        </w:rPr>
        <w:t>and generate</w:t>
      </w:r>
      <w:r w:rsidR="009022CD">
        <w:rPr>
          <w:rFonts w:ascii="Arial" w:hAnsi="Arial" w:cs="Arial"/>
        </w:rPr>
        <w:t>d</w:t>
      </w:r>
      <w:r w:rsidRPr="00E761EE">
        <w:rPr>
          <w:rFonts w:ascii="Arial" w:hAnsi="Arial" w:cs="Arial"/>
        </w:rPr>
        <w:t xml:space="preserve"> no output</w:t>
      </w:r>
      <w:r w:rsidR="009022CD">
        <w:rPr>
          <w:rFonts w:ascii="Arial" w:hAnsi="Arial" w:cs="Arial"/>
        </w:rPr>
        <w:t xml:space="preserve"> otherwise</w:t>
      </w:r>
      <w:r w:rsidRPr="00E761EE">
        <w:rPr>
          <w:rFonts w:ascii="Arial" w:hAnsi="Arial" w:cs="Arial"/>
        </w:rPr>
        <w:t>. The overall measured input-referred noise is 38.4</w:t>
      </w:r>
      <w:r w:rsidR="00175746">
        <w:rPr>
          <w:rFonts w:ascii="Arial" w:hAnsi="Arial" w:cs="Arial"/>
        </w:rPr>
        <w:t xml:space="preserve"> </w:t>
      </w:r>
      <w:r w:rsidRPr="00E761EE">
        <w:rPr>
          <w:rFonts w:ascii="Arial" w:hAnsi="Arial" w:cs="Arial"/>
        </w:rPr>
        <w:t>µVrms, or 0.26 bits at 14-bit level.</w:t>
      </w:r>
    </w:p>
    <w:p w14:paraId="333BBF32" w14:textId="1622A98C" w:rsidR="00546DD4" w:rsidRDefault="00546DD4" w:rsidP="00E761EE">
      <w:pPr>
        <w:pStyle w:val="Text"/>
        <w:rPr>
          <w:rFonts w:ascii="Arial" w:hAnsi="Arial" w:cs="Arial"/>
        </w:rPr>
      </w:pPr>
    </w:p>
    <w:p w14:paraId="4ACF252B" w14:textId="79B9A91B" w:rsidR="00546DD4" w:rsidRDefault="00546DD4" w:rsidP="00546DD4">
      <w:pPr>
        <w:pStyle w:val="Text"/>
        <w:ind w:firstLine="0"/>
        <w:rPr>
          <w:rFonts w:ascii="Arial" w:hAnsi="Arial" w:cs="Arial"/>
        </w:rPr>
      </w:pPr>
      <w:r w:rsidRPr="00CD6E50">
        <w:rPr>
          <w:rFonts w:ascii="Arial" w:hAnsi="Arial" w:cs="Arial"/>
          <w:noProof/>
        </w:rPr>
        <w:lastRenderedPageBreak/>
        <mc:AlternateContent>
          <mc:Choice Requires="wps">
            <w:drawing>
              <wp:inline distT="0" distB="0" distL="0" distR="0" wp14:anchorId="62995FA0" wp14:editId="63DBA5FC">
                <wp:extent cx="6241774" cy="2926080"/>
                <wp:effectExtent l="0" t="0" r="0" b="0"/>
                <wp:docPr id="8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1774" cy="2926080"/>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3AA4B925" w14:textId="1B88861C" w:rsidR="00481FF2" w:rsidRPr="00CD6E50"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5F8DA52E" wp14:editId="6A25986B">
                                  <wp:extent cx="4251161" cy="2289976"/>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83047" cy="2307152"/>
                                          </a:xfrm>
                                          <a:prstGeom prst="rect">
                                            <a:avLst/>
                                          </a:prstGeom>
                                          <a:noFill/>
                                        </pic:spPr>
                                      </pic:pic>
                                    </a:graphicData>
                                  </a:graphic>
                                </wp:inline>
                              </w:drawing>
                            </w:r>
                          </w:p>
                          <w:p w14:paraId="3CADC036" w14:textId="77777777" w:rsidR="00481FF2" w:rsidRDefault="00481FF2" w:rsidP="00546DD4">
                            <w:pPr>
                              <w:pStyle w:val="FootnoteText"/>
                              <w:ind w:firstLine="0"/>
                              <w:rPr>
                                <w:rFonts w:ascii="Arial" w:hAnsi="Arial" w:cs="Arial"/>
                              </w:rPr>
                            </w:pPr>
                          </w:p>
                          <w:p w14:paraId="5C5F9230" w14:textId="0D883033" w:rsidR="00481FF2" w:rsidRDefault="00481FF2" w:rsidP="00546DD4">
                            <w:pPr>
                              <w:pStyle w:val="FootnoteText"/>
                              <w:ind w:firstLine="0"/>
                              <w:rPr>
                                <w:rFonts w:ascii="Arial" w:hAnsi="Arial" w:cs="Arial"/>
                              </w:rPr>
                            </w:pPr>
                            <w:r w:rsidRPr="00546DD4">
                              <w:rPr>
                                <w:rFonts w:ascii="Arial" w:hAnsi="Arial" w:cs="Arial"/>
                              </w:rPr>
                              <w:t>Figure 17. Digitization output for a ramp voltage input with the SMU operating in secure mode configured with three allowable windows.</w:t>
                            </w:r>
                          </w:p>
                          <w:p w14:paraId="17F9137D" w14:textId="77777777" w:rsidR="00481FF2" w:rsidRPr="00CD6E50" w:rsidRDefault="00481FF2" w:rsidP="00546DD4">
                            <w:pPr>
                              <w:pStyle w:val="FootnoteText"/>
                              <w:ind w:firstLine="0"/>
                              <w:rPr>
                                <w:rFonts w:ascii="Arial" w:hAnsi="Arial" w:cs="Arial"/>
                              </w:rPr>
                            </w:pPr>
                          </w:p>
                        </w:txbxContent>
                      </wps:txbx>
                      <wps:bodyPr rot="0" vert="horz" wrap="square" lIns="0" tIns="0" rIns="0" bIns="0" anchor="t" anchorCtr="0" upright="1">
                        <a:noAutofit/>
                      </wps:bodyPr>
                    </wps:wsp>
                  </a:graphicData>
                </a:graphic>
              </wp:inline>
            </w:drawing>
          </mc:Choice>
          <mc:Fallback>
            <w:pict>
              <v:shape w14:anchorId="62995FA0" id="_x0000_s1041" type="#_x0000_t202" style="width:491.5pt;height:23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" stroked="f">
                <v:textbox inset="0,0,0,0">
                  <w:txbxContent>
                    <w:p w14:paraId="3AA4B925" w14:textId="1B88861C" w:rsidR="00481FF2" w:rsidRPr="00CD6E50"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5F8DA52E" wp14:editId="6A25986B">
                            <wp:extent cx="4251161" cy="2289976"/>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83047" cy="2307152"/>
                                    </a:xfrm>
                                    <a:prstGeom prst="rect">
                                      <a:avLst/>
                                    </a:prstGeom>
                                    <a:noFill/>
                                  </pic:spPr>
                                </pic:pic>
                              </a:graphicData>
                            </a:graphic>
                          </wp:inline>
                        </w:drawing>
                      </w:r>
                    </w:p>
                    <w:p w14:paraId="3CADC036" w14:textId="77777777" w:rsidR="00481FF2" w:rsidRDefault="00481FF2" w:rsidP="00546DD4">
                      <w:pPr>
                        <w:pStyle w:val="FootnoteText"/>
                        <w:ind w:firstLine="0"/>
                        <w:rPr>
                          <w:rFonts w:ascii="Arial" w:hAnsi="Arial" w:cs="Arial"/>
                        </w:rPr>
                      </w:pPr>
                    </w:p>
                    <w:p w14:paraId="5C5F9230" w14:textId="0D883033" w:rsidR="00481FF2" w:rsidRDefault="00481FF2" w:rsidP="00546DD4">
                      <w:pPr>
                        <w:pStyle w:val="FootnoteText"/>
                        <w:ind w:firstLine="0"/>
                        <w:rPr>
                          <w:rFonts w:ascii="Arial" w:hAnsi="Arial" w:cs="Arial"/>
                        </w:rPr>
                      </w:pPr>
                      <w:r w:rsidRPr="00546DD4">
                        <w:rPr>
                          <w:rFonts w:ascii="Arial" w:hAnsi="Arial" w:cs="Arial"/>
                        </w:rPr>
                        <w:t>Figure 17. Digitization output for a ramp voltage input with the SMU operating in secure mode configured with three allowable windows.</w:t>
                      </w:r>
                    </w:p>
                    <w:p w14:paraId="17F9137D" w14:textId="77777777" w:rsidR="00481FF2" w:rsidRPr="00CD6E50" w:rsidRDefault="00481FF2" w:rsidP="00546DD4">
                      <w:pPr>
                        <w:pStyle w:val="FootnoteText"/>
                        <w:ind w:firstLine="0"/>
                        <w:rPr>
                          <w:rFonts w:ascii="Arial" w:hAnsi="Arial" w:cs="Arial"/>
                        </w:rPr>
                      </w:pPr>
                    </w:p>
                  </w:txbxContent>
                </v:textbox>
                <w10:anchorlock/>
              </v:shape>
            </w:pict>
          </mc:Fallback>
        </mc:AlternateContent>
      </w:r>
    </w:p>
    <w:p w14:paraId="5372EBBB" w14:textId="77777777" w:rsidR="00546DD4" w:rsidRDefault="00546DD4" w:rsidP="00E761EE">
      <w:pPr>
        <w:pStyle w:val="Text"/>
        <w:rPr>
          <w:rFonts w:ascii="Arial" w:hAnsi="Arial" w:cs="Arial"/>
        </w:rPr>
      </w:pPr>
    </w:p>
    <w:p w14:paraId="50B95E42" w14:textId="63EA990F" w:rsidR="00546DD4" w:rsidRPr="00CD6E50" w:rsidRDefault="00546DD4" w:rsidP="00546DD4">
      <w:pPr>
        <w:pStyle w:val="Heading2"/>
        <w:rPr>
          <w:rFonts w:ascii="Arial" w:hAnsi="Arial" w:cs="Arial"/>
        </w:rPr>
      </w:pPr>
      <w:r>
        <w:rPr>
          <w:rFonts w:ascii="Arial" w:hAnsi="Arial" w:cs="Arial"/>
        </w:rPr>
        <w:t>Radioisotope Testing</w:t>
      </w:r>
    </w:p>
    <w:p w14:paraId="5D234FF6" w14:textId="4D1D2BC7" w:rsidR="00546DD4" w:rsidRPr="00546DD4" w:rsidRDefault="00546DD4" w:rsidP="00546DD4">
      <w:pPr>
        <w:pStyle w:val="Text"/>
        <w:rPr>
          <w:rFonts w:ascii="Arial" w:hAnsi="Arial" w:cs="Arial"/>
        </w:rPr>
      </w:pPr>
      <w:r w:rsidRPr="00546DD4">
        <w:rPr>
          <w:rFonts w:ascii="Arial" w:hAnsi="Arial" w:cs="Arial"/>
        </w:rPr>
        <w:t>We test</w:t>
      </w:r>
      <w:r w:rsidR="009022CD">
        <w:rPr>
          <w:rFonts w:ascii="Arial" w:hAnsi="Arial" w:cs="Arial"/>
        </w:rPr>
        <w:t>ed</w:t>
      </w:r>
      <w:r w:rsidRPr="00546DD4">
        <w:rPr>
          <w:rFonts w:ascii="Arial" w:hAnsi="Arial" w:cs="Arial"/>
        </w:rPr>
        <w:t xml:space="preserve"> the SMU prototype</w:t>
      </w:r>
      <w:r w:rsidR="009022CD">
        <w:rPr>
          <w:rFonts w:ascii="Arial" w:hAnsi="Arial" w:cs="Arial"/>
        </w:rPr>
        <w:t xml:space="preserve"> using</w:t>
      </w:r>
      <w:r w:rsidRPr="00546DD4">
        <w:rPr>
          <w:rFonts w:ascii="Arial" w:hAnsi="Arial" w:cs="Arial"/>
        </w:rPr>
        <w:t xml:space="preserve"> combination of radioisotopes to </w:t>
      </w:r>
      <w:r w:rsidR="009022CD">
        <w:rPr>
          <w:rFonts w:ascii="Arial" w:hAnsi="Arial" w:cs="Arial"/>
        </w:rPr>
        <w:t>check</w:t>
      </w:r>
      <w:r w:rsidR="009022CD" w:rsidRPr="00546DD4">
        <w:rPr>
          <w:rFonts w:ascii="Arial" w:hAnsi="Arial" w:cs="Arial"/>
        </w:rPr>
        <w:t xml:space="preserve"> </w:t>
      </w:r>
      <w:r w:rsidRPr="00546DD4">
        <w:rPr>
          <w:rFonts w:ascii="Arial" w:hAnsi="Arial" w:cs="Arial"/>
        </w:rPr>
        <w:t xml:space="preserve">its ability to </w:t>
      </w:r>
      <w:r w:rsidR="009022CD">
        <w:rPr>
          <w:rFonts w:ascii="Arial" w:hAnsi="Arial" w:cs="Arial"/>
        </w:rPr>
        <w:t>measure</w:t>
      </w:r>
      <w:r w:rsidRPr="00546DD4">
        <w:rPr>
          <w:rFonts w:ascii="Arial" w:hAnsi="Arial" w:cs="Arial"/>
        </w:rPr>
        <w:t xml:space="preserve"> different </w:t>
      </w:r>
      <w:r w:rsidR="009022CD">
        <w:rPr>
          <w:rFonts w:ascii="Arial" w:hAnsi="Arial" w:cs="Arial"/>
        </w:rPr>
        <w:t>spectra</w:t>
      </w:r>
      <w:r w:rsidRPr="00546DD4">
        <w:rPr>
          <w:rFonts w:ascii="Arial" w:hAnsi="Arial" w:cs="Arial"/>
        </w:rPr>
        <w:t>. Th</w:t>
      </w:r>
      <w:r w:rsidR="009022CD">
        <w:rPr>
          <w:rFonts w:ascii="Arial" w:hAnsi="Arial" w:cs="Arial"/>
        </w:rPr>
        <w:t xml:space="preserve">is </w:t>
      </w:r>
      <w:r w:rsidRPr="00546DD4">
        <w:rPr>
          <w:rFonts w:ascii="Arial" w:hAnsi="Arial" w:cs="Arial"/>
        </w:rPr>
        <w:t xml:space="preserve">test </w:t>
      </w:r>
      <w:r w:rsidR="009022CD">
        <w:rPr>
          <w:rFonts w:ascii="Arial" w:hAnsi="Arial" w:cs="Arial"/>
        </w:rPr>
        <w:t>was</w:t>
      </w:r>
      <w:r w:rsidRPr="00546DD4">
        <w:rPr>
          <w:rFonts w:ascii="Arial" w:hAnsi="Arial" w:cs="Arial"/>
        </w:rPr>
        <w:t xml:space="preserve"> </w:t>
      </w:r>
      <w:r w:rsidR="00C12604">
        <w:rPr>
          <w:rFonts w:ascii="Arial" w:hAnsi="Arial" w:cs="Arial"/>
        </w:rPr>
        <w:t xml:space="preserve">run </w:t>
      </w:r>
      <w:r w:rsidRPr="00546DD4">
        <w:rPr>
          <w:rFonts w:ascii="Arial" w:hAnsi="Arial" w:cs="Arial"/>
        </w:rPr>
        <w:t xml:space="preserve">without </w:t>
      </w:r>
      <w:r w:rsidR="00C12604">
        <w:rPr>
          <w:rFonts w:ascii="Arial" w:hAnsi="Arial" w:cs="Arial"/>
        </w:rPr>
        <w:t>any restrictive</w:t>
      </w:r>
      <w:r w:rsidR="009022CD">
        <w:rPr>
          <w:rFonts w:ascii="Arial" w:hAnsi="Arial" w:cs="Arial"/>
        </w:rPr>
        <w:t xml:space="preserve"> i</w:t>
      </w:r>
      <w:r w:rsidRPr="00546DD4">
        <w:rPr>
          <w:rFonts w:ascii="Arial" w:hAnsi="Arial" w:cs="Arial"/>
        </w:rPr>
        <w:t xml:space="preserve">nformation </w:t>
      </w:r>
      <w:r w:rsidR="009022CD">
        <w:rPr>
          <w:rFonts w:ascii="Arial" w:hAnsi="Arial" w:cs="Arial"/>
        </w:rPr>
        <w:t>b</w:t>
      </w:r>
      <w:r w:rsidRPr="00546DD4">
        <w:rPr>
          <w:rFonts w:ascii="Arial" w:hAnsi="Arial" w:cs="Arial"/>
        </w:rPr>
        <w:t xml:space="preserve">arrier. </w:t>
      </w:r>
      <w:r w:rsidR="009022CD">
        <w:rPr>
          <w:rFonts w:ascii="Arial" w:hAnsi="Arial" w:cs="Arial"/>
        </w:rPr>
        <w:t xml:space="preserve"> </w:t>
      </w:r>
      <w:r w:rsidR="00C12604">
        <w:rPr>
          <w:rFonts w:ascii="Arial" w:hAnsi="Arial" w:cs="Arial"/>
        </w:rPr>
        <w:t xml:space="preserve">The </w:t>
      </w:r>
      <w:r w:rsidRPr="00546DD4">
        <w:rPr>
          <w:rFonts w:ascii="Arial" w:hAnsi="Arial" w:cs="Arial"/>
        </w:rPr>
        <w:t xml:space="preserve">U-235, U-238, Co-60, Cs-137 and Am-241 sources </w:t>
      </w:r>
      <w:r w:rsidR="00796EDD" w:rsidRPr="00546DD4">
        <w:rPr>
          <w:rFonts w:ascii="Arial" w:hAnsi="Arial" w:cs="Arial"/>
        </w:rPr>
        <w:t>provide energy</w:t>
      </w:r>
      <w:r w:rsidRPr="00546DD4">
        <w:rPr>
          <w:rFonts w:ascii="Arial" w:hAnsi="Arial" w:cs="Arial"/>
        </w:rPr>
        <w:t xml:space="preserve"> spectr</w:t>
      </w:r>
      <w:r w:rsidR="00C12604">
        <w:rPr>
          <w:rFonts w:ascii="Arial" w:hAnsi="Arial" w:cs="Arial"/>
        </w:rPr>
        <w:t>a</w:t>
      </w:r>
      <w:r w:rsidRPr="00546DD4">
        <w:rPr>
          <w:rFonts w:ascii="Arial" w:hAnsi="Arial" w:cs="Arial"/>
        </w:rPr>
        <w:t xml:space="preserve"> with </w:t>
      </w:r>
      <w:r w:rsidR="00C12604">
        <w:rPr>
          <w:rFonts w:ascii="Arial" w:hAnsi="Arial" w:cs="Arial"/>
        </w:rPr>
        <w:t>unique</w:t>
      </w:r>
      <w:r w:rsidR="00C12604" w:rsidRPr="00546DD4">
        <w:rPr>
          <w:rFonts w:ascii="Arial" w:hAnsi="Arial" w:cs="Arial"/>
        </w:rPr>
        <w:t xml:space="preserve"> </w:t>
      </w:r>
      <w:r w:rsidRPr="00546DD4">
        <w:rPr>
          <w:rFonts w:ascii="Arial" w:hAnsi="Arial" w:cs="Arial"/>
        </w:rPr>
        <w:t xml:space="preserve">peaks. The sources </w:t>
      </w:r>
      <w:r w:rsidR="00C12604">
        <w:rPr>
          <w:rFonts w:ascii="Arial" w:hAnsi="Arial" w:cs="Arial"/>
        </w:rPr>
        <w:t>were</w:t>
      </w:r>
      <w:r w:rsidR="00C12604" w:rsidRPr="00546DD4">
        <w:rPr>
          <w:rFonts w:ascii="Arial" w:hAnsi="Arial" w:cs="Arial"/>
        </w:rPr>
        <w:t xml:space="preserve"> </w:t>
      </w:r>
      <w:r w:rsidRPr="00546DD4">
        <w:rPr>
          <w:rFonts w:ascii="Arial" w:hAnsi="Arial" w:cs="Arial"/>
        </w:rPr>
        <w:t xml:space="preserve">placed </w:t>
      </w:r>
      <w:r w:rsidR="00C12604">
        <w:rPr>
          <w:rFonts w:ascii="Arial" w:hAnsi="Arial" w:cs="Arial"/>
        </w:rPr>
        <w:t>within</w:t>
      </w:r>
      <w:r w:rsidRPr="00546DD4">
        <w:rPr>
          <w:rFonts w:ascii="Arial" w:hAnsi="Arial" w:cs="Arial"/>
        </w:rPr>
        <w:t xml:space="preserve"> </w:t>
      </w:r>
      <w:r w:rsidR="00C12604">
        <w:rPr>
          <w:rFonts w:ascii="Arial" w:hAnsi="Arial" w:cs="Arial"/>
        </w:rPr>
        <w:t>the</w:t>
      </w:r>
      <w:r w:rsidRPr="00546DD4">
        <w:rPr>
          <w:rFonts w:ascii="Arial" w:hAnsi="Arial" w:cs="Arial"/>
        </w:rPr>
        <w:t xml:space="preserve"> lead </w:t>
      </w:r>
      <w:r w:rsidR="00C12604">
        <w:rPr>
          <w:rFonts w:ascii="Arial" w:hAnsi="Arial" w:cs="Arial"/>
        </w:rPr>
        <w:t>housing that</w:t>
      </w:r>
      <w:r w:rsidR="00C12604" w:rsidRPr="00546DD4">
        <w:rPr>
          <w:rFonts w:ascii="Arial" w:hAnsi="Arial" w:cs="Arial"/>
        </w:rPr>
        <w:t xml:space="preserve"> </w:t>
      </w:r>
      <w:r w:rsidRPr="00546DD4">
        <w:rPr>
          <w:rFonts w:ascii="Arial" w:hAnsi="Arial" w:cs="Arial"/>
        </w:rPr>
        <w:t>contain</w:t>
      </w:r>
      <w:r w:rsidR="00C12604">
        <w:rPr>
          <w:rFonts w:ascii="Arial" w:hAnsi="Arial" w:cs="Arial"/>
        </w:rPr>
        <w:t>ed</w:t>
      </w:r>
      <w:r w:rsidRPr="00546DD4">
        <w:rPr>
          <w:rFonts w:ascii="Arial" w:hAnsi="Arial" w:cs="Arial"/>
        </w:rPr>
        <w:t xml:space="preserve"> a Canberra HPGe detector, and </w:t>
      </w:r>
      <w:r w:rsidR="00C12604">
        <w:rPr>
          <w:rFonts w:ascii="Arial" w:hAnsi="Arial" w:cs="Arial"/>
        </w:rPr>
        <w:t>a</w:t>
      </w:r>
      <w:r w:rsidRPr="00546DD4">
        <w:rPr>
          <w:rFonts w:ascii="Arial" w:hAnsi="Arial" w:cs="Arial"/>
        </w:rPr>
        <w:t xml:space="preserve"> Canberra 20002C preamplifier provide</w:t>
      </w:r>
      <w:r w:rsidR="00C12604">
        <w:rPr>
          <w:rFonts w:ascii="Arial" w:hAnsi="Arial" w:cs="Arial"/>
        </w:rPr>
        <w:t>d</w:t>
      </w:r>
      <w:r w:rsidRPr="00546DD4">
        <w:rPr>
          <w:rFonts w:ascii="Arial" w:hAnsi="Arial" w:cs="Arial"/>
        </w:rPr>
        <w:t xml:space="preserve"> </w:t>
      </w:r>
      <w:r w:rsidR="00C12604">
        <w:rPr>
          <w:rFonts w:ascii="Arial" w:hAnsi="Arial" w:cs="Arial"/>
        </w:rPr>
        <w:t xml:space="preserve">the </w:t>
      </w:r>
      <w:r w:rsidRPr="00546DD4">
        <w:rPr>
          <w:rFonts w:ascii="Arial" w:hAnsi="Arial" w:cs="Arial"/>
        </w:rPr>
        <w:t>analog input</w:t>
      </w:r>
      <w:r w:rsidR="00C12604">
        <w:rPr>
          <w:rFonts w:ascii="Arial" w:hAnsi="Arial" w:cs="Arial"/>
        </w:rPr>
        <w:t xml:space="preserve"> for our testing.  </w:t>
      </w:r>
    </w:p>
    <w:p w14:paraId="14A4BABE" w14:textId="33EDBD14" w:rsidR="00A81621" w:rsidRDefault="00546DD4" w:rsidP="00A81621">
      <w:pPr>
        <w:pStyle w:val="Text"/>
        <w:rPr>
          <w:rFonts w:ascii="Arial" w:hAnsi="Arial" w:cs="Arial"/>
        </w:rPr>
      </w:pPr>
      <w:r w:rsidRPr="00546DD4">
        <w:rPr>
          <w:rFonts w:ascii="Arial" w:hAnsi="Arial" w:cs="Arial"/>
        </w:rPr>
        <w:t>To evaluate the accuracy of the research prototype SMU, as shown in Figure 18 the preamplifier output signal</w:t>
      </w:r>
      <w:r w:rsidR="00C12604">
        <w:rPr>
          <w:rFonts w:ascii="Arial" w:hAnsi="Arial" w:cs="Arial"/>
        </w:rPr>
        <w:t xml:space="preserve"> was split</w:t>
      </w:r>
      <w:r w:rsidRPr="00546DD4">
        <w:rPr>
          <w:rFonts w:ascii="Arial" w:hAnsi="Arial" w:cs="Arial"/>
        </w:rPr>
        <w:t xml:space="preserve"> into two paths, one path feeding the prototype SMU and the other to a commercial Canberra 9660 unit. An Ortec 972 Pulse Shaper followed by a custom-designed integrator printed circuit board fed the prototype SMU integrated circuit. Figure 19 shows a picture of the lab setup.</w:t>
      </w:r>
    </w:p>
    <w:p w14:paraId="21D56EAE" w14:textId="77777777" w:rsidR="00A81621" w:rsidRDefault="00A81621" w:rsidP="00A81621">
      <w:pPr>
        <w:pStyle w:val="Text"/>
        <w:rPr>
          <w:rFonts w:ascii="Arial" w:hAnsi="Arial" w:cs="Arial"/>
        </w:rPr>
      </w:pPr>
    </w:p>
    <w:p w14:paraId="2775655B" w14:textId="357BC74B" w:rsidR="00546DD4" w:rsidRDefault="00546DD4" w:rsidP="00A81621">
      <w:pPr>
        <w:pStyle w:val="Text"/>
        <w:rPr>
          <w:rFonts w:ascii="Arial" w:hAnsi="Arial" w:cs="Arial"/>
        </w:rPr>
      </w:pPr>
      <w:r w:rsidRPr="00CD6E50">
        <w:rPr>
          <w:rFonts w:ascii="Arial" w:hAnsi="Arial" w:cs="Arial"/>
          <w:noProof/>
        </w:rPr>
        <mc:AlternateContent>
          <mc:Choice Requires="wps">
            <w:drawing>
              <wp:inline distT="0" distB="0" distL="0" distR="0" wp14:anchorId="0EA9A400" wp14:editId="01F1EF94">
                <wp:extent cx="6710901" cy="1725434"/>
                <wp:effectExtent l="0" t="0" r="0" b="1905"/>
                <wp:docPr id="8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0901" cy="1725434"/>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68C110AD" w14:textId="5F88158D" w:rsidR="00481FF2"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7096715A" wp14:editId="24883350">
                                  <wp:extent cx="3845380" cy="1104292"/>
                                  <wp:effectExtent l="0" t="0" r="3175"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00485" cy="1120117"/>
                                          </a:xfrm>
                                          <a:prstGeom prst="rect">
                                            <a:avLst/>
                                          </a:prstGeom>
                                          <a:noFill/>
                                        </pic:spPr>
                                      </pic:pic>
                                    </a:graphicData>
                                  </a:graphic>
                                </wp:inline>
                              </w:drawing>
                            </w:r>
                          </w:p>
                          <w:p w14:paraId="02AFA090" w14:textId="29D3DAA4" w:rsidR="00481FF2" w:rsidRDefault="00481FF2" w:rsidP="00546DD4">
                            <w:pPr>
                              <w:pStyle w:val="FootnoteText"/>
                              <w:ind w:firstLine="0"/>
                              <w:jc w:val="center"/>
                              <w:rPr>
                                <w:rFonts w:ascii="Arial" w:hAnsi="Arial" w:cs="Arial"/>
                              </w:rPr>
                            </w:pPr>
                          </w:p>
                          <w:p w14:paraId="3F777D53" w14:textId="77777777" w:rsidR="00481FF2" w:rsidRPr="00CD6E50" w:rsidRDefault="00481FF2" w:rsidP="00546DD4">
                            <w:pPr>
                              <w:pStyle w:val="FootnoteText"/>
                              <w:ind w:firstLine="0"/>
                              <w:jc w:val="center"/>
                              <w:rPr>
                                <w:rFonts w:ascii="Arial" w:hAnsi="Arial" w:cs="Arial"/>
                              </w:rPr>
                            </w:pPr>
                          </w:p>
                          <w:p w14:paraId="51A9B615" w14:textId="349543A0" w:rsidR="00481FF2" w:rsidRPr="00CD6E50" w:rsidRDefault="00481FF2" w:rsidP="00546DD4">
                            <w:pPr>
                              <w:pStyle w:val="FootnoteText"/>
                              <w:ind w:firstLine="0"/>
                              <w:rPr>
                                <w:rFonts w:ascii="Arial" w:hAnsi="Arial" w:cs="Arial"/>
                              </w:rPr>
                            </w:pPr>
                            <w:r w:rsidRPr="00546DD4">
                              <w:rPr>
                                <w:rFonts w:ascii="Arial" w:hAnsi="Arial" w:cs="Arial"/>
                              </w:rPr>
                              <w:t xml:space="preserve">Figure 18. Radioisotope measurement setup using both the SMU and </w:t>
                            </w:r>
                            <w:r>
                              <w:rPr>
                                <w:rFonts w:ascii="Arial" w:hAnsi="Arial" w:cs="Arial"/>
                              </w:rPr>
                              <w:t xml:space="preserve">conventional </w:t>
                            </w:r>
                            <w:r w:rsidRPr="00546DD4">
                              <w:rPr>
                                <w:rFonts w:ascii="Arial" w:hAnsi="Arial" w:cs="Arial"/>
                              </w:rPr>
                              <w:t xml:space="preserve">commercial </w:t>
                            </w:r>
                            <w:r>
                              <w:rPr>
                                <w:rFonts w:ascii="Arial" w:hAnsi="Arial" w:cs="Arial"/>
                              </w:rPr>
                              <w:t xml:space="preserve">units </w:t>
                            </w:r>
                            <w:r w:rsidRPr="00546DD4">
                              <w:rPr>
                                <w:rFonts w:ascii="Arial" w:hAnsi="Arial" w:cs="Arial"/>
                              </w:rPr>
                              <w:t>for comparison.</w:t>
                            </w:r>
                          </w:p>
                        </w:txbxContent>
                      </wps:txbx>
                      <wps:bodyPr rot="0" vert="horz" wrap="square" lIns="0" tIns="0" rIns="0" bIns="0" anchor="t" anchorCtr="0" upright="1">
                        <a:noAutofit/>
                      </wps:bodyPr>
                    </wps:wsp>
                  </a:graphicData>
                </a:graphic>
              </wp:inline>
            </w:drawing>
          </mc:Choice>
          <mc:Fallback>
            <w:pict>
              <v:shapetype w14:anchorId="0EA9A400" id="_x0000_t202" coordsize="21600,21600" o:spt="202" path="m,l,21600r21600,l21600,xe">
                <v:stroke joinstyle="miter"/>
                <v:path gradientshapeok="t" o:connecttype="rect"/>
              </v:shapetype>
              <v:shape id="_x0000_s1042" type="#_x0000_t202" style="width:528.4pt;height:13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" stroked="f">
                <v:textbox inset="0,0,0,0">
                  <w:txbxContent>
                    <w:p w14:paraId="68C110AD" w14:textId="5F88158D" w:rsidR="00481FF2"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7096715A" wp14:editId="24883350">
                            <wp:extent cx="3845380" cy="1104292"/>
                            <wp:effectExtent l="0" t="0" r="3175"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00485" cy="1120117"/>
                                    </a:xfrm>
                                    <a:prstGeom prst="rect">
                                      <a:avLst/>
                                    </a:prstGeom>
                                    <a:noFill/>
                                  </pic:spPr>
                                </pic:pic>
                              </a:graphicData>
                            </a:graphic>
                          </wp:inline>
                        </w:drawing>
                      </w:r>
                    </w:p>
                    <w:p w14:paraId="02AFA090" w14:textId="29D3DAA4" w:rsidR="00481FF2" w:rsidRDefault="00481FF2" w:rsidP="00546DD4">
                      <w:pPr>
                        <w:pStyle w:val="FootnoteText"/>
                        <w:ind w:firstLine="0"/>
                        <w:jc w:val="center"/>
                        <w:rPr>
                          <w:rFonts w:ascii="Arial" w:hAnsi="Arial" w:cs="Arial"/>
                        </w:rPr>
                      </w:pPr>
                    </w:p>
                    <w:p w14:paraId="3F777D53" w14:textId="77777777" w:rsidR="00481FF2" w:rsidRPr="00CD6E50" w:rsidRDefault="00481FF2" w:rsidP="00546DD4">
                      <w:pPr>
                        <w:pStyle w:val="FootnoteText"/>
                        <w:ind w:firstLine="0"/>
                        <w:jc w:val="center"/>
                        <w:rPr>
                          <w:rFonts w:ascii="Arial" w:hAnsi="Arial" w:cs="Arial"/>
                        </w:rPr>
                      </w:pPr>
                    </w:p>
                    <w:p w14:paraId="51A9B615" w14:textId="349543A0" w:rsidR="00481FF2" w:rsidRPr="00CD6E50" w:rsidRDefault="00481FF2" w:rsidP="00546DD4">
                      <w:pPr>
                        <w:pStyle w:val="FootnoteText"/>
                        <w:ind w:firstLine="0"/>
                        <w:rPr>
                          <w:rFonts w:ascii="Arial" w:hAnsi="Arial" w:cs="Arial"/>
                        </w:rPr>
                      </w:pPr>
                      <w:r w:rsidRPr="00546DD4">
                        <w:rPr>
                          <w:rFonts w:ascii="Arial" w:hAnsi="Arial" w:cs="Arial"/>
                        </w:rPr>
                        <w:t xml:space="preserve">Figure 18. Radioisotope measurement setup using both the SMU and </w:t>
                      </w:r>
                      <w:r>
                        <w:rPr>
                          <w:rFonts w:ascii="Arial" w:hAnsi="Arial" w:cs="Arial"/>
                        </w:rPr>
                        <w:t xml:space="preserve">conventional </w:t>
                      </w:r>
                      <w:r w:rsidRPr="00546DD4">
                        <w:rPr>
                          <w:rFonts w:ascii="Arial" w:hAnsi="Arial" w:cs="Arial"/>
                        </w:rPr>
                        <w:t xml:space="preserve">commercial </w:t>
                      </w:r>
                      <w:r>
                        <w:rPr>
                          <w:rFonts w:ascii="Arial" w:hAnsi="Arial" w:cs="Arial"/>
                        </w:rPr>
                        <w:t xml:space="preserve">units </w:t>
                      </w:r>
                      <w:r w:rsidRPr="00546DD4">
                        <w:rPr>
                          <w:rFonts w:ascii="Arial" w:hAnsi="Arial" w:cs="Arial"/>
                        </w:rPr>
                        <w:t>for comparison.</w:t>
                      </w:r>
                    </w:p>
                  </w:txbxContent>
                </v:textbox>
                <w10:anchorlock/>
              </v:shape>
            </w:pict>
          </mc:Fallback>
        </mc:AlternateContent>
      </w:r>
    </w:p>
    <w:p w14:paraId="14F2090D" w14:textId="286FDBA0" w:rsidR="00546DD4" w:rsidRDefault="00546DD4" w:rsidP="00546DD4">
      <w:pPr>
        <w:pStyle w:val="Text"/>
        <w:rPr>
          <w:rFonts w:ascii="Arial" w:hAnsi="Arial" w:cs="Arial"/>
        </w:rPr>
      </w:pPr>
    </w:p>
    <w:p w14:paraId="66495746" w14:textId="697F9CA1" w:rsidR="00546DD4" w:rsidRDefault="00546DD4" w:rsidP="00546DD4">
      <w:pPr>
        <w:pStyle w:val="Text"/>
        <w:ind w:firstLine="0"/>
        <w:rPr>
          <w:rFonts w:ascii="Arial" w:hAnsi="Arial" w:cs="Arial"/>
        </w:rPr>
      </w:pPr>
      <w:r w:rsidRPr="00CD6E50">
        <w:rPr>
          <w:rFonts w:ascii="Arial" w:hAnsi="Arial" w:cs="Arial"/>
          <w:noProof/>
        </w:rPr>
        <w:lastRenderedPageBreak/>
        <mc:AlternateContent>
          <mc:Choice Requires="wps">
            <w:drawing>
              <wp:inline distT="0" distB="0" distL="0" distR="0" wp14:anchorId="5FA8AA72" wp14:editId="05517DC9">
                <wp:extent cx="4627659" cy="2226365"/>
                <wp:effectExtent l="0" t="0" r="0" b="0"/>
                <wp:docPr id="8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7659" cy="2226365"/>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4535C69D" w14:textId="1C467CF7" w:rsidR="00481FF2" w:rsidRPr="00CD6E50"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5734DA22" wp14:editId="32B50A95">
                                  <wp:extent cx="3196424" cy="1581785"/>
                                  <wp:effectExtent l="0" t="0" r="4445" b="5715"/>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7442" cy="1656518"/>
                                          </a:xfrm>
                                          <a:prstGeom prst="rect">
                                            <a:avLst/>
                                          </a:prstGeom>
                                          <a:noFill/>
                                        </pic:spPr>
                                      </pic:pic>
                                    </a:graphicData>
                                  </a:graphic>
                                </wp:inline>
                              </w:drawing>
                            </w:r>
                          </w:p>
                          <w:p w14:paraId="424D9235" w14:textId="77777777" w:rsidR="00481FF2" w:rsidRDefault="00481FF2" w:rsidP="00546DD4">
                            <w:pPr>
                              <w:pStyle w:val="FootnoteText"/>
                              <w:ind w:firstLine="0"/>
                              <w:rPr>
                                <w:rFonts w:ascii="Arial" w:hAnsi="Arial" w:cs="Arial"/>
                              </w:rPr>
                            </w:pPr>
                          </w:p>
                          <w:p w14:paraId="02279103" w14:textId="77777777" w:rsidR="00481FF2" w:rsidRDefault="00481FF2" w:rsidP="00546DD4">
                            <w:pPr>
                              <w:pStyle w:val="FootnoteText"/>
                              <w:ind w:firstLine="0"/>
                              <w:rPr>
                                <w:rFonts w:ascii="Arial" w:hAnsi="Arial" w:cs="Arial"/>
                              </w:rPr>
                            </w:pPr>
                          </w:p>
                          <w:p w14:paraId="3B114582" w14:textId="46C802FD" w:rsidR="00481FF2" w:rsidRPr="00CD6E50" w:rsidRDefault="00481FF2" w:rsidP="00546DD4">
                            <w:pPr>
                              <w:pStyle w:val="FootnoteText"/>
                              <w:ind w:firstLine="0"/>
                              <w:rPr>
                                <w:rFonts w:ascii="Arial" w:hAnsi="Arial" w:cs="Arial"/>
                              </w:rPr>
                            </w:pPr>
                            <w:r w:rsidRPr="00546DD4">
                              <w:rPr>
                                <w:rFonts w:ascii="Arial" w:hAnsi="Arial" w:cs="Arial"/>
                              </w:rPr>
                              <w:t>Figure 19. Measurement lab with commercial and research IC equipment.</w:t>
                            </w:r>
                          </w:p>
                        </w:txbxContent>
                      </wps:txbx>
                      <wps:bodyPr rot="0" vert="horz" wrap="square" lIns="0" tIns="0" rIns="0" bIns="0" anchor="t" anchorCtr="0" upright="1">
                        <a:noAutofit/>
                      </wps:bodyPr>
                    </wps:wsp>
                  </a:graphicData>
                </a:graphic>
              </wp:inline>
            </w:drawing>
          </mc:Choice>
          <mc:Fallback>
            <w:pict>
              <v:shape w14:anchorId="5FA8AA72" id="_x0000_s1043" type="#_x0000_t202" style="width:364.4pt;height:17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" stroked="f">
                <v:textbox inset="0,0,0,0">
                  <w:txbxContent>
                    <w:p w14:paraId="4535C69D" w14:textId="1C467CF7" w:rsidR="00481FF2" w:rsidRPr="00CD6E50"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5734DA22" wp14:editId="32B50A95">
                            <wp:extent cx="3196424" cy="1581785"/>
                            <wp:effectExtent l="0" t="0" r="4445" b="5715"/>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47442" cy="1656518"/>
                                    </a:xfrm>
                                    <a:prstGeom prst="rect">
                                      <a:avLst/>
                                    </a:prstGeom>
                                    <a:noFill/>
                                  </pic:spPr>
                                </pic:pic>
                              </a:graphicData>
                            </a:graphic>
                          </wp:inline>
                        </w:drawing>
                      </w:r>
                    </w:p>
                    <w:p w14:paraId="424D9235" w14:textId="77777777" w:rsidR="00481FF2" w:rsidRDefault="00481FF2" w:rsidP="00546DD4">
                      <w:pPr>
                        <w:pStyle w:val="FootnoteText"/>
                        <w:ind w:firstLine="0"/>
                        <w:rPr>
                          <w:rFonts w:ascii="Arial" w:hAnsi="Arial" w:cs="Arial"/>
                        </w:rPr>
                      </w:pPr>
                    </w:p>
                    <w:p w14:paraId="02279103" w14:textId="77777777" w:rsidR="00481FF2" w:rsidRDefault="00481FF2" w:rsidP="00546DD4">
                      <w:pPr>
                        <w:pStyle w:val="FootnoteText"/>
                        <w:ind w:firstLine="0"/>
                        <w:rPr>
                          <w:rFonts w:ascii="Arial" w:hAnsi="Arial" w:cs="Arial"/>
                        </w:rPr>
                      </w:pPr>
                    </w:p>
                    <w:p w14:paraId="3B114582" w14:textId="46C802FD" w:rsidR="00481FF2" w:rsidRPr="00CD6E50" w:rsidRDefault="00481FF2" w:rsidP="00546DD4">
                      <w:pPr>
                        <w:pStyle w:val="FootnoteText"/>
                        <w:ind w:firstLine="0"/>
                        <w:rPr>
                          <w:rFonts w:ascii="Arial" w:hAnsi="Arial" w:cs="Arial"/>
                        </w:rPr>
                      </w:pPr>
                      <w:r w:rsidRPr="00546DD4">
                        <w:rPr>
                          <w:rFonts w:ascii="Arial" w:hAnsi="Arial" w:cs="Arial"/>
                        </w:rPr>
                        <w:t>Figure 19. Measurement lab with commercial and research IC equipment.</w:t>
                      </w:r>
                    </w:p>
                  </w:txbxContent>
                </v:textbox>
                <w10:anchorlock/>
              </v:shape>
            </w:pict>
          </mc:Fallback>
        </mc:AlternateContent>
      </w:r>
    </w:p>
    <w:p w14:paraId="49E414DD" w14:textId="77777777" w:rsidR="00546DD4" w:rsidRDefault="00546DD4" w:rsidP="00546DD4">
      <w:pPr>
        <w:pStyle w:val="Text"/>
        <w:rPr>
          <w:rFonts w:ascii="Arial" w:hAnsi="Arial" w:cs="Arial"/>
        </w:rPr>
      </w:pPr>
    </w:p>
    <w:p w14:paraId="6E4BCC7B" w14:textId="0EDDDCA7" w:rsidR="00546DD4" w:rsidRDefault="00546DD4" w:rsidP="00546DD4">
      <w:pPr>
        <w:pStyle w:val="Text"/>
        <w:rPr>
          <w:rFonts w:ascii="Arial" w:hAnsi="Arial" w:cs="Arial"/>
        </w:rPr>
      </w:pPr>
      <w:r w:rsidRPr="00546DD4">
        <w:rPr>
          <w:rFonts w:ascii="Arial" w:hAnsi="Arial" w:cs="Arial"/>
        </w:rPr>
        <w:t xml:space="preserve">Figure 20 shows </w:t>
      </w:r>
      <w:r w:rsidR="00C12604">
        <w:rPr>
          <w:rFonts w:ascii="Arial" w:hAnsi="Arial" w:cs="Arial"/>
        </w:rPr>
        <w:t>the measured</w:t>
      </w:r>
      <w:r w:rsidRPr="00546DD4">
        <w:rPr>
          <w:rFonts w:ascii="Arial" w:hAnsi="Arial" w:cs="Arial"/>
        </w:rPr>
        <w:t xml:space="preserve"> </w:t>
      </w:r>
      <w:r w:rsidR="00C12604">
        <w:rPr>
          <w:rFonts w:ascii="Arial" w:hAnsi="Arial" w:cs="Arial"/>
        </w:rPr>
        <w:t xml:space="preserve">spectra </w:t>
      </w:r>
      <w:r w:rsidRPr="00546DD4">
        <w:rPr>
          <w:rFonts w:ascii="Arial" w:hAnsi="Arial" w:cs="Arial"/>
        </w:rPr>
        <w:t xml:space="preserve">from both the prototype SMU and the </w:t>
      </w:r>
      <w:r w:rsidR="00C12604">
        <w:rPr>
          <w:rFonts w:ascii="Arial" w:hAnsi="Arial" w:cs="Arial"/>
        </w:rPr>
        <w:t xml:space="preserve">commercial </w:t>
      </w:r>
      <w:r w:rsidRPr="00546DD4">
        <w:rPr>
          <w:rFonts w:ascii="Arial" w:hAnsi="Arial" w:cs="Arial"/>
        </w:rPr>
        <w:t xml:space="preserve">Canberra 9660 DSP system. The SMU </w:t>
      </w:r>
      <w:r w:rsidR="00077B0F">
        <w:rPr>
          <w:rFonts w:ascii="Arial" w:hAnsi="Arial" w:cs="Arial"/>
        </w:rPr>
        <w:t>spectra is comparable to its commercial counterpart in that</w:t>
      </w:r>
      <w:r w:rsidRPr="00546DD4">
        <w:rPr>
          <w:rFonts w:ascii="Arial" w:hAnsi="Arial" w:cs="Arial"/>
        </w:rPr>
        <w:t xml:space="preserve"> all peaks from the U-235, U-238, Co-60, Cs-137, and Am-241 are sources clearly visibl</w:t>
      </w:r>
      <w:r w:rsidR="00077B0F">
        <w:rPr>
          <w:rFonts w:ascii="Arial" w:hAnsi="Arial" w:cs="Arial"/>
        </w:rPr>
        <w:t>e.  A</w:t>
      </w:r>
      <w:r w:rsidRPr="00546DD4">
        <w:rPr>
          <w:rFonts w:ascii="Arial" w:hAnsi="Arial" w:cs="Arial"/>
        </w:rPr>
        <w:t xml:space="preserve"> Gaussian fit to the Cs-137 peak counts yield</w:t>
      </w:r>
      <w:r w:rsidR="00077B0F">
        <w:rPr>
          <w:rFonts w:ascii="Arial" w:hAnsi="Arial" w:cs="Arial"/>
        </w:rPr>
        <w:t>ed</w:t>
      </w:r>
      <w:r w:rsidRPr="00546DD4">
        <w:rPr>
          <w:rFonts w:ascii="Arial" w:hAnsi="Arial" w:cs="Arial"/>
        </w:rPr>
        <w:t xml:space="preserve"> a Full</w:t>
      </w:r>
      <w:r w:rsidR="009E0A11">
        <w:rPr>
          <w:rFonts w:ascii="Arial" w:hAnsi="Arial" w:cs="Arial"/>
        </w:rPr>
        <w:t xml:space="preserve"> </w:t>
      </w:r>
      <w:r w:rsidRPr="00546DD4">
        <w:rPr>
          <w:rFonts w:ascii="Arial" w:hAnsi="Arial" w:cs="Arial"/>
        </w:rPr>
        <w:t xml:space="preserve">Width </w:t>
      </w:r>
      <w:r w:rsidR="009E0A11">
        <w:rPr>
          <w:rFonts w:ascii="Arial" w:hAnsi="Arial" w:cs="Arial"/>
        </w:rPr>
        <w:t xml:space="preserve">at </w:t>
      </w:r>
      <w:r w:rsidRPr="00546DD4">
        <w:rPr>
          <w:rFonts w:ascii="Arial" w:hAnsi="Arial" w:cs="Arial"/>
        </w:rPr>
        <w:t>Half-Ma</w:t>
      </w:r>
      <w:r w:rsidR="009E0A11">
        <w:rPr>
          <w:rFonts w:ascii="Arial" w:hAnsi="Arial" w:cs="Arial"/>
        </w:rPr>
        <w:t>ximum</w:t>
      </w:r>
      <w:r w:rsidRPr="00546DD4">
        <w:rPr>
          <w:rFonts w:ascii="Arial" w:hAnsi="Arial" w:cs="Arial"/>
        </w:rPr>
        <w:t xml:space="preserve"> (FWHM) of 2.16 keV,</w:t>
      </w:r>
      <w:r w:rsidR="00077B0F">
        <w:rPr>
          <w:rFonts w:ascii="Arial" w:hAnsi="Arial" w:cs="Arial"/>
        </w:rPr>
        <w:t xml:space="preserve"> slightly worse than </w:t>
      </w:r>
      <w:r w:rsidRPr="00546DD4">
        <w:rPr>
          <w:rFonts w:ascii="Arial" w:hAnsi="Arial" w:cs="Arial"/>
        </w:rPr>
        <w:t xml:space="preserve">the commercial </w:t>
      </w:r>
      <w:r w:rsidR="00796EDD" w:rsidRPr="00546DD4">
        <w:rPr>
          <w:rFonts w:ascii="Arial" w:hAnsi="Arial" w:cs="Arial"/>
        </w:rPr>
        <w:t>system</w:t>
      </w:r>
      <w:r w:rsidR="00796EDD">
        <w:rPr>
          <w:rFonts w:ascii="Arial" w:hAnsi="Arial" w:cs="Arial"/>
        </w:rPr>
        <w:t>’s</w:t>
      </w:r>
      <w:r w:rsidR="00796EDD" w:rsidRPr="00546DD4">
        <w:rPr>
          <w:rFonts w:ascii="Arial" w:hAnsi="Arial" w:cs="Arial"/>
        </w:rPr>
        <w:t xml:space="preserve"> FWHM</w:t>
      </w:r>
      <w:r w:rsidRPr="00546DD4">
        <w:rPr>
          <w:rFonts w:ascii="Arial" w:hAnsi="Arial" w:cs="Arial"/>
        </w:rPr>
        <w:t xml:space="preserve"> of 1.41</w:t>
      </w:r>
      <w:r w:rsidR="001B5572">
        <w:rPr>
          <w:rFonts w:ascii="Arial" w:hAnsi="Arial" w:cs="Arial"/>
        </w:rPr>
        <w:t xml:space="preserve"> keV</w:t>
      </w:r>
      <w:r w:rsidRPr="00546DD4">
        <w:rPr>
          <w:rFonts w:ascii="Arial" w:hAnsi="Arial" w:cs="Arial"/>
        </w:rPr>
        <w:t>.</w:t>
      </w:r>
    </w:p>
    <w:p w14:paraId="6D4E2A35" w14:textId="6AB6284A" w:rsidR="00546DD4" w:rsidRDefault="00546DD4" w:rsidP="00546DD4">
      <w:pPr>
        <w:pStyle w:val="Text"/>
        <w:rPr>
          <w:rFonts w:ascii="Arial" w:hAnsi="Arial" w:cs="Arial"/>
        </w:rPr>
      </w:pPr>
    </w:p>
    <w:p w14:paraId="69349498" w14:textId="5105883F" w:rsidR="00546DD4" w:rsidRDefault="00546DD4" w:rsidP="00546DD4">
      <w:pPr>
        <w:pStyle w:val="Text"/>
        <w:ind w:firstLine="0"/>
        <w:rPr>
          <w:rFonts w:ascii="Arial" w:hAnsi="Arial" w:cs="Arial"/>
        </w:rPr>
      </w:pPr>
      <w:r w:rsidRPr="00CD6E50">
        <w:rPr>
          <w:rFonts w:ascii="Arial" w:hAnsi="Arial" w:cs="Arial"/>
          <w:noProof/>
        </w:rPr>
        <mc:AlternateContent>
          <mc:Choice Requires="wps">
            <w:drawing>
              <wp:inline distT="0" distB="0" distL="0" distR="0" wp14:anchorId="5C48B57F" wp14:editId="163CDAA6">
                <wp:extent cx="6551875" cy="2417196"/>
                <wp:effectExtent l="0" t="0" r="1905" b="0"/>
                <wp:docPr id="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1875" cy="2417196"/>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3535C000" w14:textId="773D0C0F" w:rsidR="00481FF2" w:rsidRPr="00CD6E50"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7C0495E1" wp14:editId="7925BDD9">
                                  <wp:extent cx="5139758" cy="1908313"/>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74564" cy="1921236"/>
                                          </a:xfrm>
                                          <a:prstGeom prst="rect">
                                            <a:avLst/>
                                          </a:prstGeom>
                                          <a:noFill/>
                                        </pic:spPr>
                                      </pic:pic>
                                    </a:graphicData>
                                  </a:graphic>
                                </wp:inline>
                              </w:drawing>
                            </w:r>
                          </w:p>
                          <w:p w14:paraId="73EFEE35" w14:textId="77777777" w:rsidR="00481FF2" w:rsidRDefault="00481FF2" w:rsidP="00546DD4">
                            <w:pPr>
                              <w:pStyle w:val="FootnoteText"/>
                              <w:ind w:firstLine="0"/>
                              <w:rPr>
                                <w:rFonts w:ascii="Arial" w:hAnsi="Arial" w:cs="Arial"/>
                              </w:rPr>
                            </w:pPr>
                          </w:p>
                          <w:p w14:paraId="6A139B1C" w14:textId="587EB039" w:rsidR="00481FF2" w:rsidRPr="00CD6E50" w:rsidRDefault="00481FF2" w:rsidP="00546DD4">
                            <w:pPr>
                              <w:pStyle w:val="FootnoteText"/>
                              <w:ind w:firstLine="0"/>
                              <w:rPr>
                                <w:rFonts w:ascii="Arial" w:hAnsi="Arial" w:cs="Arial"/>
                              </w:rPr>
                            </w:pPr>
                            <w:r w:rsidRPr="00546DD4">
                              <w:rPr>
                                <w:rFonts w:ascii="Arial" w:hAnsi="Arial" w:cs="Arial"/>
                              </w:rPr>
                              <w:t>Figure 20. The energy spectrum of a sample with U-235 (185.90 keV), Cs-137 (662.16keV), and U-238 (1001.91 keV) (left) measured by SMU measuring over a 5-minute period in non-secure mode (without Information Barrier) and (right) measured with Canberra 9660.</w:t>
                            </w:r>
                          </w:p>
                        </w:txbxContent>
                      </wps:txbx>
                      <wps:bodyPr rot="0" vert="horz" wrap="square" lIns="0" tIns="0" rIns="0" bIns="0" anchor="t" anchorCtr="0" upright="1">
                        <a:noAutofit/>
                      </wps:bodyPr>
                    </wps:wsp>
                  </a:graphicData>
                </a:graphic>
              </wp:inline>
            </w:drawing>
          </mc:Choice>
          <mc:Fallback>
            <w:pict>
              <v:shape w14:anchorId="5C48B57F" id="_x0000_s1044" type="#_x0000_t202" style="width:515.9pt;height:19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" stroked="f">
                <v:textbox inset="0,0,0,0">
                  <w:txbxContent>
                    <w:p w14:paraId="3535C000" w14:textId="773D0C0F" w:rsidR="00481FF2" w:rsidRPr="00CD6E50"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7C0495E1" wp14:editId="7925BDD9">
                            <wp:extent cx="5139758" cy="1908313"/>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74564" cy="1921236"/>
                                    </a:xfrm>
                                    <a:prstGeom prst="rect">
                                      <a:avLst/>
                                    </a:prstGeom>
                                    <a:noFill/>
                                  </pic:spPr>
                                </pic:pic>
                              </a:graphicData>
                            </a:graphic>
                          </wp:inline>
                        </w:drawing>
                      </w:r>
                    </w:p>
                    <w:p w14:paraId="73EFEE35" w14:textId="77777777" w:rsidR="00481FF2" w:rsidRDefault="00481FF2" w:rsidP="00546DD4">
                      <w:pPr>
                        <w:pStyle w:val="FootnoteText"/>
                        <w:ind w:firstLine="0"/>
                        <w:rPr>
                          <w:rFonts w:ascii="Arial" w:hAnsi="Arial" w:cs="Arial"/>
                        </w:rPr>
                      </w:pPr>
                    </w:p>
                    <w:p w14:paraId="6A139B1C" w14:textId="587EB039" w:rsidR="00481FF2" w:rsidRPr="00CD6E50" w:rsidRDefault="00481FF2" w:rsidP="00546DD4">
                      <w:pPr>
                        <w:pStyle w:val="FootnoteText"/>
                        <w:ind w:firstLine="0"/>
                        <w:rPr>
                          <w:rFonts w:ascii="Arial" w:hAnsi="Arial" w:cs="Arial"/>
                        </w:rPr>
                      </w:pPr>
                      <w:r w:rsidRPr="00546DD4">
                        <w:rPr>
                          <w:rFonts w:ascii="Arial" w:hAnsi="Arial" w:cs="Arial"/>
                        </w:rPr>
                        <w:t>Figure 20. The energy spectrum of a sample with U-235 (185.90 keV), Cs-137 (662.16keV), and U-238 (1001.91 keV) (left) measured by SMU measuring over a 5-minute period in non-secure mode (without Information Barrier) and (right) measured with Canberra 9660.</w:t>
                      </w:r>
                    </w:p>
                  </w:txbxContent>
                </v:textbox>
                <w10:anchorlock/>
              </v:shape>
            </w:pict>
          </mc:Fallback>
        </mc:AlternateContent>
      </w:r>
    </w:p>
    <w:p w14:paraId="192A3C78" w14:textId="333F87BA" w:rsidR="00546DD4" w:rsidRDefault="00546DD4" w:rsidP="00546DD4">
      <w:pPr>
        <w:pStyle w:val="Text"/>
        <w:rPr>
          <w:rFonts w:ascii="Arial" w:hAnsi="Arial" w:cs="Arial"/>
        </w:rPr>
      </w:pPr>
    </w:p>
    <w:p w14:paraId="2B122C59" w14:textId="24010CBE" w:rsidR="00546DD4" w:rsidRDefault="00077B0F" w:rsidP="00546DD4">
      <w:pPr>
        <w:pStyle w:val="Text"/>
        <w:rPr>
          <w:rFonts w:ascii="Arial" w:hAnsi="Arial" w:cs="Arial"/>
        </w:rPr>
      </w:pPr>
      <w:r>
        <w:rPr>
          <w:rFonts w:ascii="Arial" w:hAnsi="Arial" w:cs="Arial"/>
        </w:rPr>
        <w:t xml:space="preserve">To test the effectiveness of the information barrier, </w:t>
      </w:r>
      <w:r w:rsidR="00286470">
        <w:rPr>
          <w:rFonts w:ascii="Arial" w:hAnsi="Arial" w:cs="Arial"/>
        </w:rPr>
        <w:t xml:space="preserve">a </w:t>
      </w:r>
      <w:r>
        <w:rPr>
          <w:rFonts w:ascii="Arial" w:hAnsi="Arial" w:cs="Arial"/>
        </w:rPr>
        <w:t>spectr</w:t>
      </w:r>
      <w:r w:rsidR="00286470">
        <w:rPr>
          <w:rFonts w:ascii="Arial" w:hAnsi="Arial" w:cs="Arial"/>
        </w:rPr>
        <w:t>um</w:t>
      </w:r>
      <w:r>
        <w:rPr>
          <w:rFonts w:ascii="Arial" w:hAnsi="Arial" w:cs="Arial"/>
        </w:rPr>
        <w:t xml:space="preserve"> from</w:t>
      </w:r>
      <w:r w:rsidR="00546DD4" w:rsidRPr="00546DD4">
        <w:rPr>
          <w:rFonts w:ascii="Arial" w:hAnsi="Arial" w:cs="Arial"/>
        </w:rPr>
        <w:t xml:space="preserve"> the U-235, U-238, Co-60, Cs-137, and Am-241 sources </w:t>
      </w:r>
      <w:r w:rsidR="00286470">
        <w:rPr>
          <w:rFonts w:ascii="Arial" w:hAnsi="Arial" w:cs="Arial"/>
        </w:rPr>
        <w:t>was</w:t>
      </w:r>
      <w:r>
        <w:rPr>
          <w:rFonts w:ascii="Arial" w:hAnsi="Arial" w:cs="Arial"/>
        </w:rPr>
        <w:t xml:space="preserve"> acquired</w:t>
      </w:r>
      <w:r w:rsidR="007E1481">
        <w:rPr>
          <w:rFonts w:ascii="Arial" w:hAnsi="Arial" w:cs="Arial"/>
        </w:rPr>
        <w:t xml:space="preserve"> </w:t>
      </w:r>
      <w:r w:rsidR="003F2798">
        <w:rPr>
          <w:rFonts w:ascii="Arial" w:hAnsi="Arial" w:cs="Arial"/>
        </w:rPr>
        <w:t xml:space="preserve">with </w:t>
      </w:r>
      <w:r w:rsidR="00546DD4" w:rsidRPr="00546DD4">
        <w:rPr>
          <w:rFonts w:ascii="Arial" w:hAnsi="Arial" w:cs="Arial"/>
        </w:rPr>
        <w:t>restrict</w:t>
      </w:r>
      <w:r w:rsidR="003F2798">
        <w:rPr>
          <w:rFonts w:ascii="Arial" w:hAnsi="Arial" w:cs="Arial"/>
        </w:rPr>
        <w:t>ing</w:t>
      </w:r>
      <w:r>
        <w:rPr>
          <w:rFonts w:ascii="Arial" w:hAnsi="Arial" w:cs="Arial"/>
        </w:rPr>
        <w:t xml:space="preserve"> the input signals</w:t>
      </w:r>
      <w:r w:rsidR="00546DD4" w:rsidRPr="00546DD4">
        <w:rPr>
          <w:rFonts w:ascii="Arial" w:hAnsi="Arial" w:cs="Arial"/>
        </w:rPr>
        <w:t xml:space="preserve"> to </w:t>
      </w:r>
      <w:r>
        <w:rPr>
          <w:rFonts w:ascii="Arial" w:hAnsi="Arial" w:cs="Arial"/>
        </w:rPr>
        <w:t xml:space="preserve">lie within </w:t>
      </w:r>
      <w:r w:rsidR="00546DD4" w:rsidRPr="00546DD4">
        <w:rPr>
          <w:rFonts w:ascii="Arial" w:hAnsi="Arial" w:cs="Arial"/>
        </w:rPr>
        <w:t xml:space="preserve">small windows around the U-235 (185.90 keV), Cs-137 (662.16keV), and U-238 (1001.91 keV) peaks. Figure 21 plots </w:t>
      </w:r>
      <w:r w:rsidR="00286470">
        <w:rPr>
          <w:rFonts w:ascii="Arial" w:hAnsi="Arial" w:cs="Arial"/>
        </w:rPr>
        <w:t xml:space="preserve">the </w:t>
      </w:r>
      <w:r w:rsidR="003F2798">
        <w:rPr>
          <w:rFonts w:ascii="Arial" w:hAnsi="Arial" w:cs="Arial"/>
        </w:rPr>
        <w:t xml:space="preserve">measured </w:t>
      </w:r>
      <w:r w:rsidR="00286470">
        <w:rPr>
          <w:rFonts w:ascii="Arial" w:hAnsi="Arial" w:cs="Arial"/>
        </w:rPr>
        <w:t>spectrum</w:t>
      </w:r>
      <w:r w:rsidR="00546DD4" w:rsidRPr="00546DD4">
        <w:rPr>
          <w:rFonts w:ascii="Arial" w:hAnsi="Arial" w:cs="Arial"/>
        </w:rPr>
        <w:t xml:space="preserve"> over a</w:t>
      </w:r>
      <w:r w:rsidR="00286470">
        <w:rPr>
          <w:rFonts w:ascii="Arial" w:hAnsi="Arial" w:cs="Arial"/>
        </w:rPr>
        <w:t xml:space="preserve"> 300 s acquisition</w:t>
      </w:r>
      <w:r w:rsidR="00546DD4" w:rsidRPr="00546DD4">
        <w:rPr>
          <w:rFonts w:ascii="Arial" w:hAnsi="Arial" w:cs="Arial"/>
        </w:rPr>
        <w:t xml:space="preserve">. </w:t>
      </w:r>
      <w:r w:rsidR="003F2798">
        <w:rPr>
          <w:rFonts w:ascii="Arial" w:hAnsi="Arial" w:cs="Arial"/>
        </w:rPr>
        <w:t>As intended,</w:t>
      </w:r>
      <w:r w:rsidR="00546DD4" w:rsidRPr="00546DD4">
        <w:rPr>
          <w:rFonts w:ascii="Arial" w:hAnsi="Arial" w:cs="Arial"/>
        </w:rPr>
        <w:t xml:space="preserve"> the SMU only digitize</w:t>
      </w:r>
      <w:r w:rsidR="00286470">
        <w:rPr>
          <w:rFonts w:ascii="Arial" w:hAnsi="Arial" w:cs="Arial"/>
        </w:rPr>
        <w:t>d signals within the</w:t>
      </w:r>
      <w:r w:rsidR="00546DD4" w:rsidRPr="00546DD4">
        <w:rPr>
          <w:rFonts w:ascii="Arial" w:hAnsi="Arial" w:cs="Arial"/>
        </w:rPr>
        <w:t xml:space="preserve"> allowed</w:t>
      </w:r>
      <w:r w:rsidR="00286470">
        <w:rPr>
          <w:rFonts w:ascii="Arial" w:hAnsi="Arial" w:cs="Arial"/>
        </w:rPr>
        <w:t xml:space="preserve"> range</w:t>
      </w:r>
      <w:r w:rsidR="00546DD4" w:rsidRPr="00546DD4">
        <w:rPr>
          <w:rFonts w:ascii="Arial" w:hAnsi="Arial" w:cs="Arial"/>
        </w:rPr>
        <w:t xml:space="preserve">. </w:t>
      </w:r>
      <w:r w:rsidR="00261D44">
        <w:rPr>
          <w:rFonts w:ascii="Arial" w:hAnsi="Arial" w:cs="Arial"/>
        </w:rPr>
        <w:t>Note</w:t>
      </w:r>
      <w:r w:rsidR="00286470">
        <w:rPr>
          <w:rFonts w:ascii="Arial" w:hAnsi="Arial" w:cs="Arial"/>
        </w:rPr>
        <w:t xml:space="preserve"> that some Compton background counts from higher energ</w:t>
      </w:r>
      <w:r w:rsidR="00261D44">
        <w:rPr>
          <w:rFonts w:ascii="Arial" w:hAnsi="Arial" w:cs="Arial"/>
        </w:rPr>
        <w:t xml:space="preserve">y sources are captured within the allowable range.  </w:t>
      </w:r>
      <w:r w:rsidR="00286470">
        <w:rPr>
          <w:rFonts w:ascii="Arial" w:hAnsi="Arial" w:cs="Arial"/>
        </w:rPr>
        <w:t xml:space="preserve"> </w:t>
      </w:r>
    </w:p>
    <w:p w14:paraId="3AD39EB0" w14:textId="637BA7B8" w:rsidR="00546DD4" w:rsidRDefault="00546DD4" w:rsidP="00546DD4">
      <w:pPr>
        <w:pStyle w:val="Text"/>
        <w:rPr>
          <w:rFonts w:ascii="Arial" w:hAnsi="Arial" w:cs="Arial"/>
        </w:rPr>
      </w:pPr>
    </w:p>
    <w:p w14:paraId="19DE1942" w14:textId="6DB3193B" w:rsidR="00546DD4" w:rsidRDefault="00546DD4" w:rsidP="00546DD4">
      <w:pPr>
        <w:pStyle w:val="Text"/>
        <w:ind w:firstLine="0"/>
        <w:rPr>
          <w:rFonts w:ascii="Arial" w:hAnsi="Arial" w:cs="Arial"/>
        </w:rPr>
      </w:pPr>
      <w:r w:rsidRPr="00CD6E50">
        <w:rPr>
          <w:rFonts w:ascii="Arial" w:hAnsi="Arial" w:cs="Arial"/>
          <w:noProof/>
        </w:rPr>
        <w:lastRenderedPageBreak/>
        <mc:AlternateContent>
          <mc:Choice Requires="wps">
            <w:drawing>
              <wp:inline distT="0" distB="0" distL="0" distR="0" wp14:anchorId="0ADBDF9A" wp14:editId="0729734E">
                <wp:extent cx="6774511" cy="2655736"/>
                <wp:effectExtent l="0" t="0" r="0" b="0"/>
                <wp:docPr id="1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4511" cy="2655736"/>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5F5AAF77" w14:textId="497DCA7F" w:rsidR="00481FF2" w:rsidRPr="00CD6E50"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79CE5727" wp14:editId="3B4BA71C">
                                  <wp:extent cx="3315694" cy="2068740"/>
                                  <wp:effectExtent l="0" t="0" r="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92757" cy="2116822"/>
                                          </a:xfrm>
                                          <a:prstGeom prst="rect">
                                            <a:avLst/>
                                          </a:prstGeom>
                                          <a:noFill/>
                                        </pic:spPr>
                                      </pic:pic>
                                    </a:graphicData>
                                  </a:graphic>
                                </wp:inline>
                              </w:drawing>
                            </w:r>
                          </w:p>
                          <w:p w14:paraId="5CBFEAC9" w14:textId="77777777" w:rsidR="00481FF2" w:rsidRDefault="00481FF2" w:rsidP="00546DD4">
                            <w:pPr>
                              <w:pStyle w:val="FootnoteText"/>
                              <w:ind w:firstLine="0"/>
                              <w:rPr>
                                <w:rFonts w:ascii="Arial" w:hAnsi="Arial" w:cs="Arial"/>
                              </w:rPr>
                            </w:pPr>
                          </w:p>
                          <w:p w14:paraId="734F444A" w14:textId="77777777" w:rsidR="00481FF2" w:rsidRDefault="00481FF2" w:rsidP="00546DD4">
                            <w:pPr>
                              <w:pStyle w:val="FootnoteText"/>
                              <w:ind w:firstLine="0"/>
                              <w:rPr>
                                <w:rFonts w:ascii="Arial" w:hAnsi="Arial" w:cs="Arial"/>
                              </w:rPr>
                            </w:pPr>
                          </w:p>
                          <w:p w14:paraId="350A4F1C" w14:textId="6376C67A" w:rsidR="00481FF2" w:rsidRPr="00CD6E50" w:rsidRDefault="00481FF2" w:rsidP="00546DD4">
                            <w:pPr>
                              <w:pStyle w:val="FootnoteText"/>
                              <w:ind w:firstLine="0"/>
                              <w:rPr>
                                <w:rFonts w:ascii="Arial" w:hAnsi="Arial" w:cs="Arial"/>
                              </w:rPr>
                            </w:pPr>
                            <w:r w:rsidRPr="00546DD4">
                              <w:rPr>
                                <w:rFonts w:ascii="Arial" w:hAnsi="Arial" w:cs="Arial"/>
                              </w:rPr>
                              <w:t xml:space="preserve">Figure 21. The energy spectrum of a sample with U-235 (185.90 keV), Cs-137 (662.16keV), and U-238 (1001.91 keV) measured by the SMU over a 5 minute while operating in secure mode, implementing an </w:t>
                            </w:r>
                            <w:r>
                              <w:rPr>
                                <w:rFonts w:ascii="Arial" w:hAnsi="Arial" w:cs="Arial"/>
                              </w:rPr>
                              <w:t>i</w:t>
                            </w:r>
                            <w:r w:rsidRPr="00546DD4">
                              <w:rPr>
                                <w:rFonts w:ascii="Arial" w:hAnsi="Arial" w:cs="Arial"/>
                              </w:rPr>
                              <w:t xml:space="preserve">nformation </w:t>
                            </w:r>
                            <w:r>
                              <w:rPr>
                                <w:rFonts w:ascii="Arial" w:hAnsi="Arial" w:cs="Arial"/>
                              </w:rPr>
                              <w:t>b</w:t>
                            </w:r>
                            <w:r w:rsidRPr="00546DD4">
                              <w:rPr>
                                <w:rFonts w:ascii="Arial" w:hAnsi="Arial" w:cs="Arial"/>
                              </w:rPr>
                              <w:t>arrier using the C-SAR algorithm.</w:t>
                            </w:r>
                          </w:p>
                        </w:txbxContent>
                      </wps:txbx>
                      <wps:bodyPr rot="0" vert="horz" wrap="square" lIns="0" tIns="0" rIns="0" bIns="0" anchor="t" anchorCtr="0" upright="1">
                        <a:noAutofit/>
                      </wps:bodyPr>
                    </wps:wsp>
                  </a:graphicData>
                </a:graphic>
              </wp:inline>
            </w:drawing>
          </mc:Choice>
          <mc:Fallback>
            <w:pict>
              <v:shape w14:anchorId="0ADBDF9A" id="_x0000_s1045" type="#_x0000_t202" style="width:533.45pt;height:20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" stroked="f">
                <v:textbox inset="0,0,0,0">
                  <w:txbxContent>
                    <w:p w14:paraId="5F5AAF77" w14:textId="497DCA7F" w:rsidR="00481FF2" w:rsidRPr="00CD6E50" w:rsidRDefault="00481FF2" w:rsidP="00546DD4">
                      <w:pPr>
                        <w:pStyle w:val="FootnoteText"/>
                        <w:ind w:firstLine="0"/>
                        <w:jc w:val="center"/>
                        <w:rPr>
                          <w:rFonts w:ascii="Arial" w:hAnsi="Arial" w:cs="Arial"/>
                        </w:rPr>
                      </w:pPr>
                      <w:r>
                        <w:rPr>
                          <w:rFonts w:ascii="Arial Narrow" w:hAnsi="Arial Narrow" w:cs="Arial"/>
                          <w:noProof/>
                        </w:rPr>
                        <w:drawing>
                          <wp:inline distT="0" distB="0" distL="0" distR="0" wp14:anchorId="79CE5727" wp14:editId="3B4BA71C">
                            <wp:extent cx="3315694" cy="2068740"/>
                            <wp:effectExtent l="0" t="0" r="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92757" cy="2116822"/>
                                    </a:xfrm>
                                    <a:prstGeom prst="rect">
                                      <a:avLst/>
                                    </a:prstGeom>
                                    <a:noFill/>
                                  </pic:spPr>
                                </pic:pic>
                              </a:graphicData>
                            </a:graphic>
                          </wp:inline>
                        </w:drawing>
                      </w:r>
                    </w:p>
                    <w:p w14:paraId="5CBFEAC9" w14:textId="77777777" w:rsidR="00481FF2" w:rsidRDefault="00481FF2" w:rsidP="00546DD4">
                      <w:pPr>
                        <w:pStyle w:val="FootnoteText"/>
                        <w:ind w:firstLine="0"/>
                        <w:rPr>
                          <w:rFonts w:ascii="Arial" w:hAnsi="Arial" w:cs="Arial"/>
                        </w:rPr>
                      </w:pPr>
                    </w:p>
                    <w:p w14:paraId="734F444A" w14:textId="77777777" w:rsidR="00481FF2" w:rsidRDefault="00481FF2" w:rsidP="00546DD4">
                      <w:pPr>
                        <w:pStyle w:val="FootnoteText"/>
                        <w:ind w:firstLine="0"/>
                        <w:rPr>
                          <w:rFonts w:ascii="Arial" w:hAnsi="Arial" w:cs="Arial"/>
                        </w:rPr>
                      </w:pPr>
                    </w:p>
                    <w:p w14:paraId="350A4F1C" w14:textId="6376C67A" w:rsidR="00481FF2" w:rsidRPr="00CD6E50" w:rsidRDefault="00481FF2" w:rsidP="00546DD4">
                      <w:pPr>
                        <w:pStyle w:val="FootnoteText"/>
                        <w:ind w:firstLine="0"/>
                        <w:rPr>
                          <w:rFonts w:ascii="Arial" w:hAnsi="Arial" w:cs="Arial"/>
                        </w:rPr>
                      </w:pPr>
                      <w:r w:rsidRPr="00546DD4">
                        <w:rPr>
                          <w:rFonts w:ascii="Arial" w:hAnsi="Arial" w:cs="Arial"/>
                        </w:rPr>
                        <w:t xml:space="preserve">Figure 21. The energy spectrum of a sample with U-235 (185.90 keV), Cs-137 (662.16keV), and U-238 (1001.91 keV) measured by the SMU over a 5 minute while operating in secure mode, implementing an </w:t>
                      </w:r>
                      <w:r>
                        <w:rPr>
                          <w:rFonts w:ascii="Arial" w:hAnsi="Arial" w:cs="Arial"/>
                        </w:rPr>
                        <w:t>i</w:t>
                      </w:r>
                      <w:r w:rsidRPr="00546DD4">
                        <w:rPr>
                          <w:rFonts w:ascii="Arial" w:hAnsi="Arial" w:cs="Arial"/>
                        </w:rPr>
                        <w:t xml:space="preserve">nformation </w:t>
                      </w:r>
                      <w:r>
                        <w:rPr>
                          <w:rFonts w:ascii="Arial" w:hAnsi="Arial" w:cs="Arial"/>
                        </w:rPr>
                        <w:t>b</w:t>
                      </w:r>
                      <w:r w:rsidRPr="00546DD4">
                        <w:rPr>
                          <w:rFonts w:ascii="Arial" w:hAnsi="Arial" w:cs="Arial"/>
                        </w:rPr>
                        <w:t>arrier using the C-SAR algorithm.</w:t>
                      </w:r>
                    </w:p>
                  </w:txbxContent>
                </v:textbox>
                <w10:anchorlock/>
              </v:shape>
            </w:pict>
          </mc:Fallback>
        </mc:AlternateContent>
      </w:r>
    </w:p>
    <w:p w14:paraId="3F0907FB" w14:textId="77777777" w:rsidR="00546DD4" w:rsidRDefault="00546DD4" w:rsidP="00546DD4">
      <w:pPr>
        <w:pStyle w:val="Text"/>
        <w:rPr>
          <w:rFonts w:ascii="Arial" w:hAnsi="Arial" w:cs="Arial"/>
        </w:rPr>
      </w:pPr>
    </w:p>
    <w:p w14:paraId="30781433" w14:textId="4DAD4656" w:rsidR="00546DD4" w:rsidRPr="00CD6E50" w:rsidRDefault="00546DD4" w:rsidP="00546DD4">
      <w:pPr>
        <w:pStyle w:val="Heading2"/>
        <w:rPr>
          <w:rFonts w:ascii="Arial" w:hAnsi="Arial" w:cs="Arial"/>
        </w:rPr>
      </w:pPr>
      <w:r>
        <w:rPr>
          <w:rFonts w:ascii="Arial" w:hAnsi="Arial" w:cs="Arial"/>
        </w:rPr>
        <w:t>Side-Channel Attack Setup</w:t>
      </w:r>
    </w:p>
    <w:p w14:paraId="0E650A9E" w14:textId="77777777" w:rsidR="00546DD4" w:rsidRPr="00546DD4" w:rsidRDefault="00546DD4" w:rsidP="00546DD4">
      <w:pPr>
        <w:pStyle w:val="Text"/>
        <w:rPr>
          <w:rFonts w:ascii="Arial" w:hAnsi="Arial" w:cs="Arial"/>
        </w:rPr>
      </w:pPr>
      <w:r w:rsidRPr="00546DD4">
        <w:rPr>
          <w:rFonts w:ascii="Arial" w:hAnsi="Arial" w:cs="Arial"/>
        </w:rPr>
        <w:t xml:space="preserve">We tested the prototype to determine its resilience against side-channel attacks by measuring the reference inputs to infer information about the analog input signal. We tested both with analog signals from a signal generator and signals from a radiation detector. </w:t>
      </w:r>
    </w:p>
    <w:p w14:paraId="55551083" w14:textId="77777777" w:rsidR="00546DD4" w:rsidRPr="00546DD4" w:rsidRDefault="00546DD4" w:rsidP="00546DD4">
      <w:pPr>
        <w:pStyle w:val="Text"/>
        <w:rPr>
          <w:rFonts w:ascii="Arial" w:hAnsi="Arial" w:cs="Arial"/>
        </w:rPr>
      </w:pPr>
    </w:p>
    <w:p w14:paraId="3B674583" w14:textId="5752AB57" w:rsidR="00546DD4" w:rsidRPr="00546DD4" w:rsidRDefault="00546DD4" w:rsidP="00546DD4">
      <w:pPr>
        <w:pStyle w:val="Text"/>
        <w:rPr>
          <w:rFonts w:ascii="Arial" w:hAnsi="Arial" w:cs="Arial"/>
        </w:rPr>
      </w:pPr>
      <w:r w:rsidRPr="00546DD4">
        <w:rPr>
          <w:rFonts w:ascii="Arial" w:hAnsi="Arial" w:cs="Arial"/>
        </w:rPr>
        <w:t>The test setup is shown in Figure 22. Two ultra-low-noise voltage sources provide</w:t>
      </w:r>
      <w:r w:rsidR="003F2798">
        <w:rPr>
          <w:rFonts w:ascii="Arial" w:hAnsi="Arial" w:cs="Arial"/>
        </w:rPr>
        <w:t>d</w:t>
      </w:r>
      <w:r w:rsidRPr="00546DD4">
        <w:rPr>
          <w:rFonts w:ascii="Arial" w:hAnsi="Arial" w:cs="Arial"/>
        </w:rPr>
        <w:t xml:space="preserve"> the positive and negative reference voltages for the capacitor DACs (CDACs) in the first and second stages of the ADC. Each reference voltage is heavily decoupled with an on-silicon-die RC filter to reduce noise (Figure 22). A de-Q resistor on the Printed Circuit Board (PCB) dampens transient voltages caused by the parasitic inductor of the chip package. As a side attack, we measure</w:t>
      </w:r>
      <w:r w:rsidR="003F2798">
        <w:rPr>
          <w:rFonts w:ascii="Arial" w:hAnsi="Arial" w:cs="Arial"/>
        </w:rPr>
        <w:t>d</w:t>
      </w:r>
      <w:r w:rsidRPr="00546DD4">
        <w:rPr>
          <w:rFonts w:ascii="Arial" w:hAnsi="Arial" w:cs="Arial"/>
        </w:rPr>
        <w:t xml:space="preserve"> the differential current flowing through the de-Q resistors to both ADC stages. These current measurements </w:t>
      </w:r>
      <w:r w:rsidR="003F2798">
        <w:rPr>
          <w:rFonts w:ascii="Arial" w:hAnsi="Arial" w:cs="Arial"/>
        </w:rPr>
        <w:t>were</w:t>
      </w:r>
      <w:r w:rsidRPr="00546DD4">
        <w:rPr>
          <w:rFonts w:ascii="Arial" w:hAnsi="Arial" w:cs="Arial"/>
        </w:rPr>
        <w:t xml:space="preserve"> made by measuring the voltage drop across the de-Q resistors with instrumentation amplifiers.</w:t>
      </w:r>
    </w:p>
    <w:p w14:paraId="03E276DA" w14:textId="77777777" w:rsidR="00546DD4" w:rsidRPr="00546DD4" w:rsidRDefault="00546DD4" w:rsidP="00546DD4">
      <w:pPr>
        <w:pStyle w:val="Text"/>
        <w:rPr>
          <w:rFonts w:ascii="Arial" w:hAnsi="Arial" w:cs="Arial"/>
        </w:rPr>
      </w:pPr>
    </w:p>
    <w:p w14:paraId="2FDFC37B" w14:textId="79CE9087" w:rsidR="00546DD4" w:rsidRDefault="00546DD4" w:rsidP="00546DD4">
      <w:pPr>
        <w:pStyle w:val="Text"/>
        <w:rPr>
          <w:rFonts w:ascii="Arial" w:hAnsi="Arial" w:cs="Arial"/>
        </w:rPr>
      </w:pPr>
      <w:r w:rsidRPr="00546DD4">
        <w:rPr>
          <w:rFonts w:ascii="Arial" w:hAnsi="Arial" w:cs="Arial"/>
        </w:rPr>
        <w:t xml:space="preserve">Figure 23 shows examples of measured reference currents for a fixed input voltage both in the secure and non-secure modes. Note that in the non-secure mode, the first six distinct peaks (one peak per decision of the first-stage 6-bit sub-ADC) are clearly visible, as expected. Figure 23 also shows the measured reference current in secure mode. In this test we </w:t>
      </w:r>
      <w:r w:rsidR="003F2798" w:rsidRPr="00546DD4">
        <w:rPr>
          <w:rFonts w:ascii="Arial" w:hAnsi="Arial" w:cs="Arial"/>
        </w:rPr>
        <w:t>configure</w:t>
      </w:r>
      <w:r w:rsidR="003F2798">
        <w:rPr>
          <w:rFonts w:ascii="Arial" w:hAnsi="Arial" w:cs="Arial"/>
        </w:rPr>
        <w:t xml:space="preserve">d </w:t>
      </w:r>
      <w:r w:rsidRPr="00546DD4">
        <w:rPr>
          <w:rFonts w:ascii="Arial" w:hAnsi="Arial" w:cs="Arial"/>
        </w:rPr>
        <w:t xml:space="preserve">the SMU with three allowed windows; </w:t>
      </w:r>
      <w:r w:rsidR="00517CA5" w:rsidRPr="00546DD4">
        <w:rPr>
          <w:rFonts w:ascii="Arial" w:hAnsi="Arial" w:cs="Arial"/>
        </w:rPr>
        <w:t>thus,</w:t>
      </w:r>
      <w:r w:rsidRPr="00546DD4">
        <w:rPr>
          <w:rFonts w:ascii="Arial" w:hAnsi="Arial" w:cs="Arial"/>
        </w:rPr>
        <w:t xml:space="preserve"> six window edge decisions appear as the first six peaks in the measured current. The fixed-input voltage for this test </w:t>
      </w:r>
      <w:r w:rsidR="003F2798">
        <w:rPr>
          <w:rFonts w:ascii="Arial" w:hAnsi="Arial" w:cs="Arial"/>
        </w:rPr>
        <w:t>was</w:t>
      </w:r>
      <w:r w:rsidRPr="00546DD4">
        <w:rPr>
          <w:rFonts w:ascii="Arial" w:hAnsi="Arial" w:cs="Arial"/>
        </w:rPr>
        <w:t xml:space="preserve"> in an allowed window, and the subsequent peaks are related to the coarse and fine digitization in Phases 1-3.</w:t>
      </w:r>
    </w:p>
    <w:p w14:paraId="42F1854A" w14:textId="46932EA7" w:rsidR="00546DD4" w:rsidRDefault="00546DD4" w:rsidP="00546DD4">
      <w:pPr>
        <w:pStyle w:val="Text"/>
        <w:rPr>
          <w:rFonts w:ascii="Arial" w:hAnsi="Arial" w:cs="Arial"/>
        </w:rPr>
      </w:pPr>
    </w:p>
    <w:p w14:paraId="34A8A4D6" w14:textId="77CDC3C6" w:rsidR="00546DD4" w:rsidRDefault="00546DD4" w:rsidP="00546DD4">
      <w:pPr>
        <w:pStyle w:val="Text"/>
        <w:rPr>
          <w:rFonts w:ascii="Arial" w:hAnsi="Arial" w:cs="Arial"/>
        </w:rPr>
      </w:pPr>
      <w:r>
        <w:rPr>
          <w:rFonts w:ascii="Arial" w:hAnsi="Arial" w:cs="Arial"/>
        </w:rPr>
        <w:br/>
      </w:r>
      <w:r w:rsidRPr="00CD6E50">
        <w:rPr>
          <w:rFonts w:ascii="Arial" w:hAnsi="Arial" w:cs="Arial"/>
          <w:noProof/>
        </w:rPr>
        <mc:AlternateContent>
          <mc:Choice Requires="wps">
            <w:drawing>
              <wp:inline distT="0" distB="0" distL="0" distR="0" wp14:anchorId="2BDC7CB1" wp14:editId="42A4CF16">
                <wp:extent cx="6647290" cy="2711395"/>
                <wp:effectExtent l="0" t="0" r="0" b="0"/>
                <wp:docPr id="10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290" cy="2711395"/>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10A77187" w14:textId="1075354C" w:rsidR="00481FF2" w:rsidRPr="00CD6E50" w:rsidRDefault="00481FF2" w:rsidP="00546DD4">
                            <w:pPr>
                              <w:pStyle w:val="FootnoteText"/>
                              <w:ind w:firstLine="0"/>
                              <w:jc w:val="center"/>
                              <w:rPr>
                                <w:rFonts w:ascii="Arial" w:hAnsi="Arial" w:cs="Arial"/>
                              </w:rPr>
                            </w:pPr>
                            <w:r w:rsidRPr="00545413">
                              <w:rPr>
                                <w:noProof/>
                              </w:rPr>
                              <w:drawing>
                                <wp:inline distT="0" distB="0" distL="0" distR="0" wp14:anchorId="7B8A693E" wp14:editId="36FB7CD1">
                                  <wp:extent cx="4213336" cy="2274073"/>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29667" cy="2282888"/>
                                          </a:xfrm>
                                          <a:prstGeom prst="rect">
                                            <a:avLst/>
                                          </a:prstGeom>
                                          <a:noFill/>
                                          <a:ln>
                                            <a:noFill/>
                                          </a:ln>
                                        </pic:spPr>
                                      </pic:pic>
                                    </a:graphicData>
                                  </a:graphic>
                                </wp:inline>
                              </w:drawing>
                            </w:r>
                          </w:p>
                          <w:p w14:paraId="62B5767E" w14:textId="77777777" w:rsidR="00481FF2" w:rsidRDefault="00481FF2" w:rsidP="00546DD4">
                            <w:pPr>
                              <w:pStyle w:val="FootnoteText"/>
                              <w:ind w:firstLine="0"/>
                              <w:rPr>
                                <w:rFonts w:ascii="Arial" w:hAnsi="Arial" w:cs="Arial"/>
                              </w:rPr>
                            </w:pPr>
                          </w:p>
                          <w:p w14:paraId="4A5F8A60" w14:textId="77777777" w:rsidR="00481FF2" w:rsidRDefault="00481FF2" w:rsidP="00546DD4">
                            <w:pPr>
                              <w:pStyle w:val="FootnoteText"/>
                              <w:ind w:firstLine="0"/>
                              <w:rPr>
                                <w:rFonts w:ascii="Arial" w:hAnsi="Arial" w:cs="Arial"/>
                              </w:rPr>
                            </w:pPr>
                          </w:p>
                          <w:p w14:paraId="02BAF574" w14:textId="72A8A219" w:rsidR="00481FF2" w:rsidRPr="00CD6E50" w:rsidRDefault="00481FF2" w:rsidP="00546DD4">
                            <w:pPr>
                              <w:pStyle w:val="FootnoteText"/>
                              <w:ind w:firstLine="0"/>
                              <w:rPr>
                                <w:rFonts w:ascii="Arial" w:hAnsi="Arial" w:cs="Arial"/>
                              </w:rPr>
                            </w:pPr>
                            <w:r w:rsidRPr="00546DD4">
                              <w:rPr>
                                <w:rFonts w:ascii="Arial" w:hAnsi="Arial" w:cs="Arial"/>
                              </w:rPr>
                              <w:t>Figure 22. Side-channel attack measuring the reference current flowing the first and second stage sub-ADCs.</w:t>
                            </w:r>
                          </w:p>
                        </w:txbxContent>
                      </wps:txbx>
                      <wps:bodyPr rot="0" vert="horz" wrap="square" lIns="0" tIns="0" rIns="0" bIns="0" anchor="t" anchorCtr="0" upright="1">
                        <a:noAutofit/>
                      </wps:bodyPr>
                    </wps:wsp>
                  </a:graphicData>
                </a:graphic>
              </wp:inline>
            </w:drawing>
          </mc:Choice>
          <mc:Fallback>
            <w:pict>
              <v:shape w14:anchorId="2BDC7CB1" id="_x0000_s1046" type="#_x0000_t202" style="width:523.4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" stroked="f">
                <v:textbox inset="0,0,0,0">
                  <w:txbxContent>
                    <w:p w14:paraId="10A77187" w14:textId="1075354C" w:rsidR="00481FF2" w:rsidRPr="00CD6E50" w:rsidRDefault="00481FF2" w:rsidP="00546DD4">
                      <w:pPr>
                        <w:pStyle w:val="FootnoteText"/>
                        <w:ind w:firstLine="0"/>
                        <w:jc w:val="center"/>
                        <w:rPr>
                          <w:rFonts w:ascii="Arial" w:hAnsi="Arial" w:cs="Arial"/>
                        </w:rPr>
                      </w:pPr>
                      <w:r w:rsidRPr="00545413">
                        <w:rPr>
                          <w:noProof/>
                        </w:rPr>
                        <w:drawing>
                          <wp:inline distT="0" distB="0" distL="0" distR="0" wp14:anchorId="7B8A693E" wp14:editId="36FB7CD1">
                            <wp:extent cx="4213336" cy="2274073"/>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29667" cy="2282888"/>
                                    </a:xfrm>
                                    <a:prstGeom prst="rect">
                                      <a:avLst/>
                                    </a:prstGeom>
                                    <a:noFill/>
                                    <a:ln>
                                      <a:noFill/>
                                    </a:ln>
                                  </pic:spPr>
                                </pic:pic>
                              </a:graphicData>
                            </a:graphic>
                          </wp:inline>
                        </w:drawing>
                      </w:r>
                    </w:p>
                    <w:p w14:paraId="62B5767E" w14:textId="77777777" w:rsidR="00481FF2" w:rsidRDefault="00481FF2" w:rsidP="00546DD4">
                      <w:pPr>
                        <w:pStyle w:val="FootnoteText"/>
                        <w:ind w:firstLine="0"/>
                        <w:rPr>
                          <w:rFonts w:ascii="Arial" w:hAnsi="Arial" w:cs="Arial"/>
                        </w:rPr>
                      </w:pPr>
                    </w:p>
                    <w:p w14:paraId="4A5F8A60" w14:textId="77777777" w:rsidR="00481FF2" w:rsidRDefault="00481FF2" w:rsidP="00546DD4">
                      <w:pPr>
                        <w:pStyle w:val="FootnoteText"/>
                        <w:ind w:firstLine="0"/>
                        <w:rPr>
                          <w:rFonts w:ascii="Arial" w:hAnsi="Arial" w:cs="Arial"/>
                        </w:rPr>
                      </w:pPr>
                    </w:p>
                    <w:p w14:paraId="02BAF574" w14:textId="72A8A219" w:rsidR="00481FF2" w:rsidRPr="00CD6E50" w:rsidRDefault="00481FF2" w:rsidP="00546DD4">
                      <w:pPr>
                        <w:pStyle w:val="FootnoteText"/>
                        <w:ind w:firstLine="0"/>
                        <w:rPr>
                          <w:rFonts w:ascii="Arial" w:hAnsi="Arial" w:cs="Arial"/>
                        </w:rPr>
                      </w:pPr>
                      <w:r w:rsidRPr="00546DD4">
                        <w:rPr>
                          <w:rFonts w:ascii="Arial" w:hAnsi="Arial" w:cs="Arial"/>
                        </w:rPr>
                        <w:t>Figure 22. Side-channel attack measuring the reference current flowing the first and second stage sub-ADCs.</w:t>
                      </w:r>
                    </w:p>
                  </w:txbxContent>
                </v:textbox>
                <w10:anchorlock/>
              </v:shape>
            </w:pict>
          </mc:Fallback>
        </mc:AlternateContent>
      </w:r>
    </w:p>
    <w:p w14:paraId="626ED3E3" w14:textId="2BE2D4E6" w:rsidR="00546DD4" w:rsidRDefault="00546DD4" w:rsidP="00546DD4">
      <w:pPr>
        <w:pStyle w:val="Text"/>
        <w:rPr>
          <w:rFonts w:ascii="Arial" w:hAnsi="Arial" w:cs="Arial"/>
        </w:rPr>
      </w:pPr>
      <w:r>
        <w:rPr>
          <w:rFonts w:ascii="Arial" w:hAnsi="Arial" w:cs="Arial"/>
        </w:rPr>
        <w:lastRenderedPageBreak/>
        <w:br/>
      </w:r>
      <w:r w:rsidRPr="00CD6E50">
        <w:rPr>
          <w:rFonts w:ascii="Arial" w:hAnsi="Arial" w:cs="Arial"/>
          <w:noProof/>
        </w:rPr>
        <mc:AlternateContent>
          <mc:Choice Requires="wps">
            <w:drawing>
              <wp:inline distT="0" distB="0" distL="0" distR="0" wp14:anchorId="380E401D" wp14:editId="61D8EFA9">
                <wp:extent cx="6647180" cy="2313829"/>
                <wp:effectExtent l="0" t="0" r="0" b="0"/>
                <wp:docPr id="10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80" cy="2313829"/>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3DAC8630" w14:textId="4B408DE2" w:rsidR="00481FF2" w:rsidRPr="00CD6E50" w:rsidRDefault="00481FF2" w:rsidP="00546DD4">
                            <w:pPr>
                              <w:pStyle w:val="FootnoteText"/>
                              <w:ind w:firstLine="0"/>
                              <w:jc w:val="center"/>
                              <w:rPr>
                                <w:rFonts w:ascii="Arial" w:hAnsi="Arial" w:cs="Arial"/>
                              </w:rPr>
                            </w:pPr>
                            <w:r w:rsidRPr="00545413">
                              <w:rPr>
                                <w:noProof/>
                              </w:rPr>
                              <w:drawing>
                                <wp:inline distT="0" distB="0" distL="0" distR="0" wp14:anchorId="069002DA" wp14:editId="15A6230A">
                                  <wp:extent cx="3284530" cy="200372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02087" cy="2014439"/>
                                          </a:xfrm>
                                          <a:prstGeom prst="rect">
                                            <a:avLst/>
                                          </a:prstGeom>
                                          <a:noFill/>
                                          <a:ln>
                                            <a:noFill/>
                                          </a:ln>
                                        </pic:spPr>
                                      </pic:pic>
                                    </a:graphicData>
                                  </a:graphic>
                                </wp:inline>
                              </w:drawing>
                            </w:r>
                          </w:p>
                          <w:p w14:paraId="0FDE7390" w14:textId="77777777" w:rsidR="00481FF2" w:rsidRDefault="00481FF2" w:rsidP="00546DD4">
                            <w:pPr>
                              <w:pStyle w:val="FootnoteText"/>
                              <w:ind w:firstLine="0"/>
                              <w:rPr>
                                <w:rFonts w:ascii="Arial" w:hAnsi="Arial" w:cs="Arial"/>
                              </w:rPr>
                            </w:pPr>
                          </w:p>
                          <w:p w14:paraId="1EA4AE90" w14:textId="4B68D5CA" w:rsidR="00481FF2" w:rsidRPr="00CD6E50" w:rsidRDefault="00481FF2" w:rsidP="00546DD4">
                            <w:pPr>
                              <w:pStyle w:val="FootnoteText"/>
                              <w:ind w:firstLine="0"/>
                              <w:rPr>
                                <w:rFonts w:ascii="Arial" w:hAnsi="Arial" w:cs="Arial"/>
                              </w:rPr>
                            </w:pPr>
                            <w:r w:rsidRPr="00546DD4">
                              <w:rPr>
                                <w:rFonts w:ascii="Arial" w:hAnsi="Arial" w:cs="Arial"/>
                              </w:rPr>
                              <w:t>Figure 23. Measured side channel signatures during a conversion cycle for (Top) non-secure and (Bottom) secure mode.</w:t>
                            </w:r>
                          </w:p>
                        </w:txbxContent>
                      </wps:txbx>
                      <wps:bodyPr rot="0" vert="horz" wrap="square" lIns="0" tIns="0" rIns="0" bIns="0" anchor="t" anchorCtr="0" upright="1">
                        <a:noAutofit/>
                      </wps:bodyPr>
                    </wps:wsp>
                  </a:graphicData>
                </a:graphic>
              </wp:inline>
            </w:drawing>
          </mc:Choice>
          <mc:Fallback>
            <w:pict>
              <v:shape w14:anchorId="380E401D" id="_x0000_s1047" type="#_x0000_t202" style="width:523.4pt;height:1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" stroked="f">
                <v:textbox inset="0,0,0,0">
                  <w:txbxContent>
                    <w:p w14:paraId="3DAC8630" w14:textId="4B408DE2" w:rsidR="00481FF2" w:rsidRPr="00CD6E50" w:rsidRDefault="00481FF2" w:rsidP="00546DD4">
                      <w:pPr>
                        <w:pStyle w:val="FootnoteText"/>
                        <w:ind w:firstLine="0"/>
                        <w:jc w:val="center"/>
                        <w:rPr>
                          <w:rFonts w:ascii="Arial" w:hAnsi="Arial" w:cs="Arial"/>
                        </w:rPr>
                      </w:pPr>
                      <w:r w:rsidRPr="00545413">
                        <w:rPr>
                          <w:noProof/>
                        </w:rPr>
                        <w:drawing>
                          <wp:inline distT="0" distB="0" distL="0" distR="0" wp14:anchorId="069002DA" wp14:editId="15A6230A">
                            <wp:extent cx="3284530" cy="200372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02087" cy="2014439"/>
                                    </a:xfrm>
                                    <a:prstGeom prst="rect">
                                      <a:avLst/>
                                    </a:prstGeom>
                                    <a:noFill/>
                                    <a:ln>
                                      <a:noFill/>
                                    </a:ln>
                                  </pic:spPr>
                                </pic:pic>
                              </a:graphicData>
                            </a:graphic>
                          </wp:inline>
                        </w:drawing>
                      </w:r>
                    </w:p>
                    <w:p w14:paraId="0FDE7390" w14:textId="77777777" w:rsidR="00481FF2" w:rsidRDefault="00481FF2" w:rsidP="00546DD4">
                      <w:pPr>
                        <w:pStyle w:val="FootnoteText"/>
                        <w:ind w:firstLine="0"/>
                        <w:rPr>
                          <w:rFonts w:ascii="Arial" w:hAnsi="Arial" w:cs="Arial"/>
                        </w:rPr>
                      </w:pPr>
                    </w:p>
                    <w:p w14:paraId="1EA4AE90" w14:textId="4B68D5CA" w:rsidR="00481FF2" w:rsidRPr="00CD6E50" w:rsidRDefault="00481FF2" w:rsidP="00546DD4">
                      <w:pPr>
                        <w:pStyle w:val="FootnoteText"/>
                        <w:ind w:firstLine="0"/>
                        <w:rPr>
                          <w:rFonts w:ascii="Arial" w:hAnsi="Arial" w:cs="Arial"/>
                        </w:rPr>
                      </w:pPr>
                      <w:r w:rsidRPr="00546DD4">
                        <w:rPr>
                          <w:rFonts w:ascii="Arial" w:hAnsi="Arial" w:cs="Arial"/>
                        </w:rPr>
                        <w:t>Figure 23. Measured side channel signatures during a conversion cycle for (Top) non-secure and (Bottom) secure mode.</w:t>
                      </w:r>
                    </w:p>
                  </w:txbxContent>
                </v:textbox>
                <w10:anchorlock/>
              </v:shape>
            </w:pict>
          </mc:Fallback>
        </mc:AlternateContent>
      </w:r>
    </w:p>
    <w:p w14:paraId="55B5385A" w14:textId="77777777" w:rsidR="00546DD4" w:rsidRDefault="00546DD4" w:rsidP="00546DD4">
      <w:pPr>
        <w:pStyle w:val="Text"/>
        <w:rPr>
          <w:rFonts w:ascii="Arial" w:hAnsi="Arial" w:cs="Arial"/>
        </w:rPr>
      </w:pPr>
    </w:p>
    <w:p w14:paraId="5E50CE89" w14:textId="2B2EF654" w:rsidR="00546DD4" w:rsidRPr="00CD6E50" w:rsidRDefault="00546DD4" w:rsidP="00546DD4">
      <w:pPr>
        <w:pStyle w:val="Heading3"/>
      </w:pPr>
      <w:r>
        <w:t>Side-</w:t>
      </w:r>
      <w:r w:rsidR="002F17DF">
        <w:t>c</w:t>
      </w:r>
      <w:r>
        <w:t xml:space="preserve">hannel </w:t>
      </w:r>
      <w:r w:rsidR="002F17DF">
        <w:t>a</w:t>
      </w:r>
      <w:r>
        <w:t xml:space="preserve">ttack </w:t>
      </w:r>
      <w:r w:rsidR="002F17DF">
        <w:t>on unsecured ADC</w:t>
      </w:r>
    </w:p>
    <w:p w14:paraId="70501CA6" w14:textId="43B057BC" w:rsidR="002F17DF" w:rsidRDefault="00612B2D" w:rsidP="00546DD4">
      <w:pPr>
        <w:pStyle w:val="Text"/>
        <w:rPr>
          <w:rFonts w:ascii="Arial" w:hAnsi="Arial" w:cs="Arial"/>
        </w:rPr>
      </w:pPr>
      <w:r>
        <w:rPr>
          <w:rFonts w:ascii="Arial" w:hAnsi="Arial" w:cs="Arial"/>
          <w:noProof/>
        </w:rPr>
        <mc:AlternateContent>
          <mc:Choice Requires="wpi">
            <w:drawing>
              <wp:anchor distT="0" distB="0" distL="114300" distR="114300" simplePos="0" relativeHeight="251658241" behindDoc="0" locked="0" layoutInCell="1" allowOverlap="1" wp14:anchorId="171B16BD" wp14:editId="63EDDB21">
                <wp:simplePos x="0" y="0"/>
                <wp:positionH relativeFrom="column">
                  <wp:posOffset>6141480</wp:posOffset>
                </wp:positionH>
                <wp:positionV relativeFrom="paragraph">
                  <wp:posOffset>511480</wp:posOffset>
                </wp:positionV>
                <wp:extent cx="42120" cy="42120"/>
                <wp:effectExtent l="38100" t="38100" r="21590" b="34290"/>
                <wp:wrapNone/>
                <wp:docPr id="14" name="Ink 14"/>
                <wp:cNvGraphicFramePr/>
                <a:graphic xmlns:a="http://schemas.openxmlformats.org/drawingml/2006/main">
                  <a:graphicData uri="http://schemas.microsoft.com/office/word/2010/wordprocessingInk">
                    <w14:contentPart bwMode="auto" r:id="rId51">
                      <w14:nvContentPartPr>
                        <w14:cNvContentPartPr/>
                      </w14:nvContentPartPr>
                      <w14:xfrm>
                        <a:off x="0" y="0"/>
                        <a:ext cx="41910" cy="41910"/>
                      </w14:xfrm>
                    </w14:contentPart>
                  </a:graphicData>
                </a:graphic>
              </wp:anchor>
            </w:drawing>
          </mc:Choice>
          <mc:Fallback>
            <w:pict>
              <v:shape w14:anchorId="1F8C8610" id="Ink 14" o:spid="_x0000_s1026" type="#_x0000_t75" style="position:absolute;margin-left:483pt;margin-top:39.7pt;width:4.5pt;height:4.5pt;z-index:251664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">
                <v:imagedata r:id="rId57" o:title=""/>
              </v:shape>
            </w:pict>
          </mc:Fallback>
        </mc:AlternateContent>
      </w:r>
      <w:r w:rsidR="002F17DF" w:rsidRPr="002F17DF">
        <w:rPr>
          <w:rFonts w:ascii="Arial" w:hAnsi="Arial" w:cs="Arial"/>
        </w:rPr>
        <w:t>To highlight the vulnerability of conventional ADCs, we test</w:t>
      </w:r>
      <w:r w:rsidR="003F2798">
        <w:rPr>
          <w:rFonts w:ascii="Arial" w:hAnsi="Arial" w:cs="Arial"/>
        </w:rPr>
        <w:t>ed</w:t>
      </w:r>
      <w:r w:rsidR="002F17DF" w:rsidRPr="002F17DF">
        <w:rPr>
          <w:rFonts w:ascii="Arial" w:hAnsi="Arial" w:cs="Arial"/>
        </w:rPr>
        <w:t xml:space="preserve"> the resilience of the SMU in non-secure mode. When operating in non-secure mode, the SMU uses the conventional SAR algorithm instead of the secure C-SAR algorithm. We train</w:t>
      </w:r>
      <w:r w:rsidR="003F2798">
        <w:rPr>
          <w:rFonts w:ascii="Arial" w:hAnsi="Arial" w:cs="Arial"/>
        </w:rPr>
        <w:t>ed</w:t>
      </w:r>
      <w:r w:rsidR="002F17DF" w:rsidRPr="002F17DF">
        <w:rPr>
          <w:rFonts w:ascii="Arial" w:hAnsi="Arial" w:cs="Arial"/>
        </w:rPr>
        <w:t xml:space="preserve"> machine learning algorithms to predict the analog input voltage based on the reference current signatures. (</w:t>
      </w:r>
      <w:r w:rsidR="004A2092">
        <w:rPr>
          <w:rFonts w:ascii="Arial" w:hAnsi="Arial" w:cs="Arial"/>
        </w:rPr>
        <w:t xml:space="preserve">The </w:t>
      </w:r>
      <w:r w:rsidR="002F17DF" w:rsidRPr="002F17DF">
        <w:rPr>
          <w:rFonts w:ascii="Arial" w:hAnsi="Arial" w:cs="Arial"/>
        </w:rPr>
        <w:t xml:space="preserve">Appendix </w:t>
      </w:r>
      <w:r w:rsidR="00517CA5">
        <w:rPr>
          <w:rFonts w:ascii="Arial" w:hAnsi="Arial" w:cs="Arial"/>
        </w:rPr>
        <w:t>provides</w:t>
      </w:r>
      <w:r w:rsidR="00517CA5" w:rsidRPr="002F17DF">
        <w:rPr>
          <w:rFonts w:ascii="Arial" w:hAnsi="Arial" w:cs="Arial"/>
        </w:rPr>
        <w:t xml:space="preserve"> more</w:t>
      </w:r>
      <w:r w:rsidR="002F17DF" w:rsidRPr="002F17DF">
        <w:rPr>
          <w:rFonts w:ascii="Arial" w:hAnsi="Arial" w:cs="Arial"/>
        </w:rPr>
        <w:t xml:space="preserve"> detail about the machine learning algorithms and how they </w:t>
      </w:r>
      <w:r w:rsidR="00057A2C">
        <w:rPr>
          <w:rFonts w:ascii="Arial" w:hAnsi="Arial" w:cs="Arial"/>
        </w:rPr>
        <w:t>were</w:t>
      </w:r>
      <w:r w:rsidR="002F17DF" w:rsidRPr="002F17DF">
        <w:rPr>
          <w:rFonts w:ascii="Arial" w:hAnsi="Arial" w:cs="Arial"/>
        </w:rPr>
        <w:t xml:space="preserve"> applie</w:t>
      </w:r>
      <w:r w:rsidR="00057A2C">
        <w:rPr>
          <w:rFonts w:ascii="Arial" w:hAnsi="Arial" w:cs="Arial"/>
        </w:rPr>
        <w:t>d</w:t>
      </w:r>
      <w:r w:rsidR="00517CA5">
        <w:rPr>
          <w:rFonts w:ascii="Arial" w:hAnsi="Arial" w:cs="Arial"/>
        </w:rPr>
        <w:t>).</w:t>
      </w:r>
      <w:r w:rsidR="00517CA5" w:rsidRPr="002F17DF">
        <w:rPr>
          <w:rFonts w:ascii="Arial" w:hAnsi="Arial" w:cs="Arial"/>
        </w:rPr>
        <w:t xml:space="preserve"> In</w:t>
      </w:r>
      <w:r w:rsidR="002F17DF" w:rsidRPr="002F17DF">
        <w:rPr>
          <w:rFonts w:ascii="Arial" w:hAnsi="Arial" w:cs="Arial"/>
        </w:rPr>
        <w:t xml:space="preserve"> non-secure mode, these side-channel signatures are highly correlated to the analog input. We perform</w:t>
      </w:r>
      <w:r w:rsidR="00AB33B1">
        <w:rPr>
          <w:rFonts w:ascii="Arial" w:hAnsi="Arial" w:cs="Arial"/>
        </w:rPr>
        <w:t>ed</w:t>
      </w:r>
      <w:r w:rsidR="002F17DF" w:rsidRPr="002F17DF">
        <w:rPr>
          <w:rFonts w:ascii="Arial" w:hAnsi="Arial" w:cs="Arial"/>
        </w:rPr>
        <w:t xml:space="preserve"> training by recording the reference current signatures for 45,000 different input voltages uniformly spanning the input signal range (Figure 24).</w:t>
      </w:r>
    </w:p>
    <w:p w14:paraId="4F6CA0B2" w14:textId="1290DB6F" w:rsidR="002F17DF" w:rsidRDefault="002F17DF" w:rsidP="00546DD4">
      <w:pPr>
        <w:pStyle w:val="Text"/>
        <w:rPr>
          <w:rFonts w:ascii="Arial" w:hAnsi="Arial" w:cs="Arial"/>
        </w:rPr>
      </w:pPr>
      <w:r>
        <w:rPr>
          <w:rFonts w:ascii="Arial" w:hAnsi="Arial" w:cs="Arial"/>
        </w:rPr>
        <w:br/>
      </w:r>
      <w:r w:rsidRPr="00CD6E50">
        <w:rPr>
          <w:rFonts w:ascii="Arial" w:hAnsi="Arial" w:cs="Arial"/>
          <w:noProof/>
        </w:rPr>
        <mc:AlternateContent>
          <mc:Choice Requires="wps">
            <w:drawing>
              <wp:inline distT="0" distB="0" distL="0" distR="0" wp14:anchorId="5A3EFD13" wp14:editId="5630C988">
                <wp:extent cx="6997148" cy="4198288"/>
                <wp:effectExtent l="0" t="0" r="635" b="5715"/>
                <wp:docPr id="1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48" cy="4198288"/>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2AA54EE8" w14:textId="02277506" w:rsidR="00481FF2" w:rsidRPr="00CD6E50" w:rsidRDefault="00481FF2" w:rsidP="002F17DF">
                            <w:pPr>
                              <w:pStyle w:val="FootnoteText"/>
                              <w:ind w:firstLine="0"/>
                              <w:jc w:val="center"/>
                              <w:rPr>
                                <w:rFonts w:ascii="Arial" w:hAnsi="Arial" w:cs="Arial"/>
                              </w:rPr>
                            </w:pPr>
                            <w:r w:rsidRPr="00545413">
                              <w:rPr>
                                <w:noProof/>
                              </w:rPr>
                              <w:drawing>
                                <wp:inline distT="0" distB="0" distL="0" distR="0" wp14:anchorId="3EC109DF" wp14:editId="105F46F4">
                                  <wp:extent cx="4349363" cy="343697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a:extLst>
                                              <a:ext uri="{28A0092B-C50C-407E-A947-70E740481C1C}">
                                                <a14:useLocalDpi xmlns:a14="http://schemas.microsoft.com/office/drawing/2010/main" val="0"/>
                                              </a:ext>
                                            </a:extLst>
                                          </a:blip>
                                          <a:srcRect l="1254"/>
                                          <a:stretch/>
                                        </pic:blipFill>
                                        <pic:spPr bwMode="auto">
                                          <a:xfrm>
                                            <a:off x="0" y="0"/>
                                            <a:ext cx="4355587" cy="3441891"/>
                                          </a:xfrm>
                                          <a:prstGeom prst="rect">
                                            <a:avLst/>
                                          </a:prstGeom>
                                          <a:noFill/>
                                          <a:ln>
                                            <a:noFill/>
                                          </a:ln>
                                          <a:extLst>
                                            <a:ext uri="{53640926-AAD7-44D8-BBD7-CCE9431645EC}">
                                              <a14:shadowObscured xmlns:a14="http://schemas.microsoft.com/office/drawing/2010/main"/>
                                            </a:ext>
                                          </a:extLst>
                                        </pic:spPr>
                                      </pic:pic>
                                    </a:graphicData>
                                  </a:graphic>
                                </wp:inline>
                              </w:drawing>
                            </w:r>
                          </w:p>
                          <w:p w14:paraId="3673E7DE" w14:textId="77777777" w:rsidR="00481FF2" w:rsidRDefault="00481FF2" w:rsidP="002F17DF">
                            <w:pPr>
                              <w:pStyle w:val="FootnoteText"/>
                              <w:ind w:firstLine="0"/>
                              <w:rPr>
                                <w:rFonts w:ascii="Arial" w:hAnsi="Arial" w:cs="Arial"/>
                              </w:rPr>
                            </w:pPr>
                          </w:p>
                          <w:p w14:paraId="22D0E703" w14:textId="63B4A340" w:rsidR="00481FF2" w:rsidRPr="00CD6E50" w:rsidRDefault="00481FF2" w:rsidP="002F17DF">
                            <w:pPr>
                              <w:pStyle w:val="FootnoteText"/>
                              <w:ind w:firstLine="0"/>
                              <w:rPr>
                                <w:rFonts w:ascii="Arial" w:hAnsi="Arial" w:cs="Arial"/>
                              </w:rPr>
                            </w:pPr>
                            <w:r w:rsidRPr="002F17DF">
                              <w:rPr>
                                <w:rFonts w:ascii="Arial" w:hAnsi="Arial" w:cs="Arial"/>
                              </w:rPr>
                              <w:t xml:space="preserve">Figure 24. </w:t>
                            </w:r>
                            <w:r w:rsidR="00144F8F">
                              <w:rPr>
                                <w:rFonts w:ascii="Arial" w:hAnsi="Arial" w:cs="Arial"/>
                              </w:rPr>
                              <w:t xml:space="preserve">(Color online) </w:t>
                            </w:r>
                            <w:r w:rsidRPr="002F17DF">
                              <w:rPr>
                                <w:rFonts w:ascii="Arial" w:hAnsi="Arial" w:cs="Arial"/>
                              </w:rPr>
                              <w:t>Measured differential reference current waveforms for the SMU in non-secure mode, (i.e., using the traditional SAR ADC algorithm) used for training the machine-learning algorithms. (Top) A single conversion, or digitization, showing a unique peak for each SAR-decision in the first and second stage sub-ADC. (Middle) 45,000 conversions covering the full dynamic range of the SMU showing unique waveforms for each analog input. (Bottom) 3D visualization of the middle figure.</w:t>
                            </w:r>
                          </w:p>
                        </w:txbxContent>
                      </wps:txbx>
                      <wps:bodyPr rot="0" vert="horz" wrap="square" lIns="0" tIns="0" rIns="0" bIns="0" anchor="t" anchorCtr="0" upright="1">
                        <a:noAutofit/>
                      </wps:bodyPr>
                    </wps:wsp>
                  </a:graphicData>
                </a:graphic>
              </wp:inline>
            </w:drawing>
          </mc:Choice>
          <mc:Fallback>
            <w:pict>
              <v:shape w14:anchorId="5A3EFD13" id="_x0000_s1048" type="#_x0000_t202" style="width:550.95pt;height:3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" stroked="f">
                <v:textbox inset="0,0,0,0">
                  <w:txbxContent>
                    <w:p w14:paraId="2AA54EE8" w14:textId="02277506" w:rsidR="00481FF2" w:rsidRPr="00CD6E50" w:rsidRDefault="00481FF2" w:rsidP="002F17DF">
                      <w:pPr>
                        <w:pStyle w:val="FootnoteText"/>
                        <w:ind w:firstLine="0"/>
                        <w:jc w:val="center"/>
                        <w:rPr>
                          <w:rFonts w:ascii="Arial" w:hAnsi="Arial" w:cs="Arial"/>
                        </w:rPr>
                      </w:pPr>
                      <w:r w:rsidRPr="00545413">
                        <w:rPr>
                          <w:noProof/>
                        </w:rPr>
                        <w:drawing>
                          <wp:inline distT="0" distB="0" distL="0" distR="0" wp14:anchorId="3EC109DF" wp14:editId="105F46F4">
                            <wp:extent cx="4349363" cy="343697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a:extLst>
                                        <a:ext uri="{28A0092B-C50C-407E-A947-70E740481C1C}">
                                          <a14:useLocalDpi xmlns:a14="http://schemas.microsoft.com/office/drawing/2010/main" val="0"/>
                                        </a:ext>
                                      </a:extLst>
                                    </a:blip>
                                    <a:srcRect l="1254"/>
                                    <a:stretch/>
                                  </pic:blipFill>
                                  <pic:spPr bwMode="auto">
                                    <a:xfrm>
                                      <a:off x="0" y="0"/>
                                      <a:ext cx="4355587" cy="3441891"/>
                                    </a:xfrm>
                                    <a:prstGeom prst="rect">
                                      <a:avLst/>
                                    </a:prstGeom>
                                    <a:noFill/>
                                    <a:ln>
                                      <a:noFill/>
                                    </a:ln>
                                    <a:extLst>
                                      <a:ext uri="{53640926-AAD7-44D8-BBD7-CCE9431645EC}">
                                        <a14:shadowObscured xmlns:a14="http://schemas.microsoft.com/office/drawing/2010/main"/>
                                      </a:ext>
                                    </a:extLst>
                                  </pic:spPr>
                                </pic:pic>
                              </a:graphicData>
                            </a:graphic>
                          </wp:inline>
                        </w:drawing>
                      </w:r>
                    </w:p>
                    <w:p w14:paraId="3673E7DE" w14:textId="77777777" w:rsidR="00481FF2" w:rsidRDefault="00481FF2" w:rsidP="002F17DF">
                      <w:pPr>
                        <w:pStyle w:val="FootnoteText"/>
                        <w:ind w:firstLine="0"/>
                        <w:rPr>
                          <w:rFonts w:ascii="Arial" w:hAnsi="Arial" w:cs="Arial"/>
                        </w:rPr>
                      </w:pPr>
                    </w:p>
                    <w:p w14:paraId="22D0E703" w14:textId="63B4A340" w:rsidR="00481FF2" w:rsidRPr="00CD6E50" w:rsidRDefault="00481FF2" w:rsidP="002F17DF">
                      <w:pPr>
                        <w:pStyle w:val="FootnoteText"/>
                        <w:ind w:firstLine="0"/>
                        <w:rPr>
                          <w:rFonts w:ascii="Arial" w:hAnsi="Arial" w:cs="Arial"/>
                        </w:rPr>
                      </w:pPr>
                      <w:r w:rsidRPr="002F17DF">
                        <w:rPr>
                          <w:rFonts w:ascii="Arial" w:hAnsi="Arial" w:cs="Arial"/>
                        </w:rPr>
                        <w:t xml:space="preserve">Figure 24. </w:t>
                      </w:r>
                      <w:r w:rsidR="00144F8F">
                        <w:rPr>
                          <w:rFonts w:ascii="Arial" w:hAnsi="Arial" w:cs="Arial"/>
                        </w:rPr>
                        <w:t xml:space="preserve">(Color online) </w:t>
                      </w:r>
                      <w:r w:rsidRPr="002F17DF">
                        <w:rPr>
                          <w:rFonts w:ascii="Arial" w:hAnsi="Arial" w:cs="Arial"/>
                        </w:rPr>
                        <w:t>Measured differential reference current waveforms for the SMU in non-secure mode, (i.e., using the traditional SAR ADC algorithm) used for training the machine-learning algorithms. (Top) A single conversion, or digitization, showing a unique peak for each SAR-decision in the first and second stage sub-ADC. (Middle) 45,000 conversions covering the full dynamic range of the SMU showing unique waveforms for each analog input. (Bottom) 3D visualization of the middle figure.</w:t>
                      </w:r>
                    </w:p>
                  </w:txbxContent>
                </v:textbox>
                <w10:anchorlock/>
              </v:shape>
            </w:pict>
          </mc:Fallback>
        </mc:AlternateContent>
      </w:r>
    </w:p>
    <w:p w14:paraId="02D874D7" w14:textId="19C4BADF" w:rsidR="002F17DF" w:rsidRDefault="002F17DF" w:rsidP="00546DD4">
      <w:pPr>
        <w:pStyle w:val="Text"/>
        <w:rPr>
          <w:rFonts w:ascii="Arial" w:hAnsi="Arial" w:cs="Arial"/>
        </w:rPr>
      </w:pPr>
      <w:r w:rsidRPr="002F17DF">
        <w:rPr>
          <w:rFonts w:ascii="Arial" w:hAnsi="Arial" w:cs="Arial"/>
        </w:rPr>
        <w:t>Our experiment shows that machine learning provide</w:t>
      </w:r>
      <w:r w:rsidR="00AB33B1">
        <w:rPr>
          <w:rFonts w:ascii="Arial" w:hAnsi="Arial" w:cs="Arial"/>
        </w:rPr>
        <w:t>d</w:t>
      </w:r>
      <w:r w:rsidRPr="002F17DF">
        <w:rPr>
          <w:rFonts w:ascii="Arial" w:hAnsi="Arial" w:cs="Arial"/>
        </w:rPr>
        <w:t xml:space="preserve"> a very accurate reconstruction of the analog input from the </w:t>
      </w:r>
      <w:r w:rsidR="00AB33B1">
        <w:rPr>
          <w:rFonts w:ascii="Arial" w:hAnsi="Arial" w:cs="Arial"/>
        </w:rPr>
        <w:t xml:space="preserve">externally </w:t>
      </w:r>
      <w:r w:rsidRPr="002F17DF">
        <w:rPr>
          <w:rFonts w:ascii="Arial" w:hAnsi="Arial" w:cs="Arial"/>
        </w:rPr>
        <w:t>measured reference current. This is shown in Figure 25, which plots the best reconstruction</w:t>
      </w:r>
      <w:r w:rsidR="003F27CE">
        <w:rPr>
          <w:rFonts w:ascii="Arial" w:hAnsi="Arial" w:cs="Arial"/>
        </w:rPr>
        <w:t xml:space="preserve"> </w:t>
      </w:r>
      <w:r w:rsidR="003F27CE" w:rsidRPr="003F27CE">
        <w:rPr>
          <w:rFonts w:ascii="Arial" w:hAnsi="Arial" w:cs="Arial"/>
        </w:rPr>
        <w:t>(</w:t>
      </w:r>
      <w:r w:rsidR="003F27CE" w:rsidRPr="00465FB8">
        <w:rPr>
          <w:rFonts w:ascii="Arial" w:hAnsi="Arial" w:cs="Arial"/>
        </w:rPr>
        <w:t>from a Rational Quadratic Gaussian Process Regression</w:t>
      </w:r>
      <w:r w:rsidR="003F27CE">
        <w:rPr>
          <w:rFonts w:ascii="Arial" w:hAnsi="Arial" w:cs="Arial"/>
          <w:i/>
          <w:iCs/>
        </w:rPr>
        <w:t>)</w:t>
      </w:r>
      <w:r w:rsidRPr="002F17DF">
        <w:rPr>
          <w:rFonts w:ascii="Arial" w:hAnsi="Arial" w:cs="Arial"/>
        </w:rPr>
        <w:t xml:space="preserve"> from 47 different machine learning algorithms. The blue line represents the ground truth which </w:t>
      </w:r>
      <w:r w:rsidR="00AB33B1">
        <w:rPr>
          <w:rFonts w:ascii="Arial" w:hAnsi="Arial" w:cs="Arial"/>
        </w:rPr>
        <w:t>wa</w:t>
      </w:r>
      <w:r w:rsidRPr="002F17DF">
        <w:rPr>
          <w:rFonts w:ascii="Arial" w:hAnsi="Arial" w:cs="Arial"/>
        </w:rPr>
        <w:t xml:space="preserve">s the analog voltage supplied to the SMU. The machine-learning prediction of the analog input </w:t>
      </w:r>
      <w:r w:rsidRPr="002F17DF">
        <w:rPr>
          <w:rFonts w:ascii="Arial" w:hAnsi="Arial" w:cs="Arial"/>
        </w:rPr>
        <w:lastRenderedPageBreak/>
        <w:t>(red line) is accurate to 9 bits, highlighting that a conventional SAR ADC is highly susceptible to side-channel attacks.</w:t>
      </w:r>
    </w:p>
    <w:p w14:paraId="2D1B9AB2" w14:textId="4B5DC6B5" w:rsidR="002F17DF" w:rsidRDefault="002F17DF" w:rsidP="00546DD4">
      <w:pPr>
        <w:pStyle w:val="Text"/>
        <w:rPr>
          <w:rFonts w:ascii="Arial" w:hAnsi="Arial" w:cs="Arial"/>
        </w:rPr>
      </w:pPr>
      <w:r>
        <w:rPr>
          <w:rFonts w:ascii="Arial" w:hAnsi="Arial" w:cs="Arial"/>
        </w:rPr>
        <w:br/>
      </w:r>
      <w:r w:rsidRPr="00CD6E50">
        <w:rPr>
          <w:rFonts w:ascii="Arial" w:hAnsi="Arial" w:cs="Arial"/>
          <w:noProof/>
        </w:rPr>
        <mc:AlternateContent>
          <mc:Choice Requires="wps">
            <w:drawing>
              <wp:inline distT="0" distB="0" distL="0" distR="0" wp14:anchorId="679CDDDA" wp14:editId="572BFA38">
                <wp:extent cx="6535972" cy="2584174"/>
                <wp:effectExtent l="0" t="0" r="5080" b="0"/>
                <wp:docPr id="1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5972" cy="2584174"/>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219144BE" w14:textId="3727D418" w:rsidR="00481FF2" w:rsidRPr="00CD6E50" w:rsidRDefault="00481FF2" w:rsidP="002F17DF">
                            <w:pPr>
                              <w:pStyle w:val="FootnoteText"/>
                              <w:ind w:firstLine="0"/>
                              <w:jc w:val="center"/>
                              <w:rPr>
                                <w:rFonts w:ascii="Arial" w:hAnsi="Arial" w:cs="Arial"/>
                              </w:rPr>
                            </w:pPr>
                            <w:r>
                              <w:rPr>
                                <w:rFonts w:ascii="Arial Narrow" w:hAnsi="Arial Narrow" w:cs="Arial"/>
                                <w:noProof/>
                              </w:rPr>
                              <w:drawing>
                                <wp:inline distT="0" distB="0" distL="0" distR="0" wp14:anchorId="0E005D63" wp14:editId="4E08124E">
                                  <wp:extent cx="5066113" cy="2369489"/>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83707" cy="2377718"/>
                                          </a:xfrm>
                                          <a:prstGeom prst="rect">
                                            <a:avLst/>
                                          </a:prstGeom>
                                          <a:noFill/>
                                        </pic:spPr>
                                      </pic:pic>
                                    </a:graphicData>
                                  </a:graphic>
                                </wp:inline>
                              </w:drawing>
                            </w:r>
                          </w:p>
                          <w:p w14:paraId="5D06E824" w14:textId="5EA9139B" w:rsidR="00481FF2" w:rsidRPr="00CD6E50" w:rsidRDefault="00481FF2" w:rsidP="002F17DF">
                            <w:pPr>
                              <w:pStyle w:val="FootnoteText"/>
                              <w:ind w:firstLine="0"/>
                              <w:rPr>
                                <w:rFonts w:ascii="Arial" w:hAnsi="Arial" w:cs="Arial"/>
                              </w:rPr>
                            </w:pPr>
                            <w:r w:rsidRPr="002F17DF">
                              <w:rPr>
                                <w:rFonts w:ascii="Arial" w:hAnsi="Arial" w:cs="Arial"/>
                              </w:rPr>
                              <w:t xml:space="preserve">Figure 25. Machine learning reconstructed voltage versus actual analog input voltage (i.e., ground truth) for the SMU operating in non-secure </w:t>
                            </w:r>
                            <w:proofErr w:type="spellStart"/>
                            <w:proofErr w:type="gramStart"/>
                            <w:r w:rsidRPr="002F17DF">
                              <w:rPr>
                                <w:rFonts w:ascii="Arial" w:hAnsi="Arial" w:cs="Arial"/>
                              </w:rPr>
                              <w:t>mod</w:t>
                            </w:r>
                            <w:r w:rsidR="009928AA">
                              <w:rPr>
                                <w:rFonts w:ascii="Arial" w:hAnsi="Arial" w:cs="Arial"/>
                              </w:rPr>
                              <w:t>e.The</w:t>
                            </w:r>
                            <w:proofErr w:type="spellEnd"/>
                            <w:proofErr w:type="gramEnd"/>
                            <w:r w:rsidR="009928AA">
                              <w:rPr>
                                <w:rFonts w:ascii="Arial" w:hAnsi="Arial" w:cs="Arial"/>
                              </w:rPr>
                              <w:t xml:space="preserve"> best performing algorithm was </w:t>
                            </w:r>
                            <w:r w:rsidR="009928AA" w:rsidRPr="00465FB8">
                              <w:rPr>
                                <w:rFonts w:ascii="Arial" w:hAnsi="Arial" w:cs="Arial"/>
                              </w:rPr>
                              <w:t>a Rational Quadratic Gaussian Process Regression</w:t>
                            </w:r>
                            <w:r w:rsidR="009928AA">
                              <w:rPr>
                                <w:rFonts w:ascii="Arial" w:hAnsi="Arial" w:cs="Arial"/>
                              </w:rPr>
                              <w:t xml:space="preserve">. </w:t>
                            </w:r>
                          </w:p>
                        </w:txbxContent>
                      </wps:txbx>
                      <wps:bodyPr rot="0" vert="horz" wrap="square" lIns="0" tIns="0" rIns="0" bIns="0" anchor="t" anchorCtr="0" upright="1">
                        <a:noAutofit/>
                      </wps:bodyPr>
                    </wps:wsp>
                  </a:graphicData>
                </a:graphic>
              </wp:inline>
            </w:drawing>
          </mc:Choice>
          <mc:Fallback>
            <w:pict>
              <v:shape w14:anchorId="679CDDDA" id="_x0000_s1049" type="#_x0000_t202" style="width:514.65pt;height:2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" stroked="f">
                <v:textbox inset="0,0,0,0">
                  <w:txbxContent>
                    <w:p w14:paraId="219144BE" w14:textId="3727D418" w:rsidR="00481FF2" w:rsidRPr="00CD6E50" w:rsidRDefault="00481FF2" w:rsidP="002F17DF">
                      <w:pPr>
                        <w:pStyle w:val="FootnoteText"/>
                        <w:ind w:firstLine="0"/>
                        <w:jc w:val="center"/>
                        <w:rPr>
                          <w:rFonts w:ascii="Arial" w:hAnsi="Arial" w:cs="Arial"/>
                        </w:rPr>
                      </w:pPr>
                      <w:r>
                        <w:rPr>
                          <w:rFonts w:ascii="Arial Narrow" w:hAnsi="Arial Narrow" w:cs="Arial"/>
                          <w:noProof/>
                        </w:rPr>
                        <w:drawing>
                          <wp:inline distT="0" distB="0" distL="0" distR="0" wp14:anchorId="0E005D63" wp14:editId="4E08124E">
                            <wp:extent cx="5066113" cy="2369489"/>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83707" cy="2377718"/>
                                    </a:xfrm>
                                    <a:prstGeom prst="rect">
                                      <a:avLst/>
                                    </a:prstGeom>
                                    <a:noFill/>
                                  </pic:spPr>
                                </pic:pic>
                              </a:graphicData>
                            </a:graphic>
                          </wp:inline>
                        </w:drawing>
                      </w:r>
                    </w:p>
                    <w:p w14:paraId="5D06E824" w14:textId="5EA9139B" w:rsidR="00481FF2" w:rsidRPr="00CD6E50" w:rsidRDefault="00481FF2" w:rsidP="002F17DF">
                      <w:pPr>
                        <w:pStyle w:val="FootnoteText"/>
                        <w:ind w:firstLine="0"/>
                        <w:rPr>
                          <w:rFonts w:ascii="Arial" w:hAnsi="Arial" w:cs="Arial"/>
                        </w:rPr>
                      </w:pPr>
                      <w:r w:rsidRPr="002F17DF">
                        <w:rPr>
                          <w:rFonts w:ascii="Arial" w:hAnsi="Arial" w:cs="Arial"/>
                        </w:rPr>
                        <w:t>Figure 25. Machine learning reconstructed voltage versus actual analog input voltage (i.e., ground truth) for the SMU operating in non-secure mod</w:t>
                      </w:r>
                      <w:r w:rsidR="009928AA">
                        <w:rPr>
                          <w:rFonts w:ascii="Arial" w:hAnsi="Arial" w:cs="Arial"/>
                        </w:rPr>
                        <w:t xml:space="preserve">e.The best performing algorithm was </w:t>
                      </w:r>
                      <w:r w:rsidR="009928AA" w:rsidRPr="00465FB8">
                        <w:rPr>
                          <w:rFonts w:ascii="Arial" w:hAnsi="Arial" w:cs="Arial"/>
                        </w:rPr>
                        <w:t>a Rational Quadratic Gaussian Process Regression</w:t>
                      </w:r>
                      <w:r w:rsidR="009928AA">
                        <w:rPr>
                          <w:rFonts w:ascii="Arial" w:hAnsi="Arial" w:cs="Arial"/>
                        </w:rPr>
                        <w:t xml:space="preserve">. </w:t>
                      </w:r>
                    </w:p>
                  </w:txbxContent>
                </v:textbox>
                <w10:anchorlock/>
              </v:shape>
            </w:pict>
          </mc:Fallback>
        </mc:AlternateContent>
      </w:r>
    </w:p>
    <w:p w14:paraId="390D8E67" w14:textId="581CCD20" w:rsidR="002F17DF" w:rsidRDefault="002F17DF" w:rsidP="00546DD4">
      <w:pPr>
        <w:pStyle w:val="Text"/>
        <w:rPr>
          <w:rFonts w:ascii="Arial" w:hAnsi="Arial" w:cs="Arial"/>
        </w:rPr>
      </w:pPr>
    </w:p>
    <w:p w14:paraId="344BE8E2" w14:textId="73FD23CE" w:rsidR="002F17DF" w:rsidRPr="00CD6E50" w:rsidRDefault="002F17DF" w:rsidP="002F17DF">
      <w:pPr>
        <w:pStyle w:val="Heading3"/>
      </w:pPr>
      <w:r>
        <w:t>Side-channel attack on secured SMU</w:t>
      </w:r>
    </w:p>
    <w:p w14:paraId="1A6B56D3" w14:textId="169A495B" w:rsidR="002F17DF" w:rsidRDefault="002F17DF" w:rsidP="00546DD4">
      <w:pPr>
        <w:pStyle w:val="Text"/>
        <w:rPr>
          <w:rFonts w:ascii="Arial" w:hAnsi="Arial" w:cs="Arial"/>
        </w:rPr>
      </w:pPr>
      <w:r w:rsidRPr="002F17DF">
        <w:rPr>
          <w:rFonts w:ascii="Arial" w:hAnsi="Arial" w:cs="Arial"/>
        </w:rPr>
        <w:t>We repeat this test with the SMU operating in secure mode (using the C-SAR algorithm) to show the robustness of the proposed scheme to side channel attacks. As before, we train</w:t>
      </w:r>
      <w:r w:rsidR="00AB33B1">
        <w:rPr>
          <w:rFonts w:ascii="Arial" w:hAnsi="Arial" w:cs="Arial"/>
        </w:rPr>
        <w:t>ed</w:t>
      </w:r>
      <w:r w:rsidRPr="002F17DF">
        <w:rPr>
          <w:rFonts w:ascii="Arial" w:hAnsi="Arial" w:cs="Arial"/>
        </w:rPr>
        <w:t xml:space="preserve"> machine learning algorithm</w:t>
      </w:r>
      <w:r w:rsidR="00AB33B1">
        <w:rPr>
          <w:rFonts w:ascii="Arial" w:hAnsi="Arial" w:cs="Arial"/>
        </w:rPr>
        <w:t>s</w:t>
      </w:r>
      <w:r w:rsidRPr="002F17DF">
        <w:rPr>
          <w:rFonts w:ascii="Arial" w:hAnsi="Arial" w:cs="Arial"/>
        </w:rPr>
        <w:t xml:space="preserve"> from recorded reference current signatures for 45,000 different input voltages uniformly spanning the input signal range. As shown in Figure 26, the first six peaks of the side-channel signature are identical for all analog input voltages. Furthermore, no reference current activity is apparent if the SMU finds that the input lies within a prohibited window.</w:t>
      </w:r>
    </w:p>
    <w:p w14:paraId="3063A822" w14:textId="22B7F097" w:rsidR="002F17DF" w:rsidRDefault="002F17DF" w:rsidP="00546DD4">
      <w:pPr>
        <w:pStyle w:val="Text"/>
        <w:rPr>
          <w:rFonts w:ascii="Arial" w:hAnsi="Arial" w:cs="Arial"/>
        </w:rPr>
      </w:pPr>
      <w:r>
        <w:rPr>
          <w:rFonts w:ascii="Arial" w:hAnsi="Arial" w:cs="Arial"/>
        </w:rPr>
        <w:br/>
      </w:r>
      <w:r w:rsidRPr="00CD6E50">
        <w:rPr>
          <w:rFonts w:ascii="Arial" w:hAnsi="Arial" w:cs="Arial"/>
          <w:noProof/>
        </w:rPr>
        <mc:AlternateContent>
          <mc:Choice Requires="wps">
            <w:drawing>
              <wp:inline distT="0" distB="0" distL="0" distR="0" wp14:anchorId="05959D83" wp14:editId="5B2DD3A7">
                <wp:extent cx="6814268" cy="3729162"/>
                <wp:effectExtent l="0" t="0" r="5715" b="5080"/>
                <wp:docPr id="11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4268" cy="3729162"/>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51D30F34" w14:textId="12D0DCC7" w:rsidR="00481FF2" w:rsidRPr="00CD6E50" w:rsidRDefault="00481FF2" w:rsidP="002F17DF">
                            <w:pPr>
                              <w:pStyle w:val="FootnoteText"/>
                              <w:ind w:firstLine="0"/>
                              <w:jc w:val="center"/>
                              <w:rPr>
                                <w:rFonts w:ascii="Arial" w:hAnsi="Arial" w:cs="Arial"/>
                              </w:rPr>
                            </w:pPr>
                            <w:r w:rsidRPr="00ED5244">
                              <w:rPr>
                                <w:noProof/>
                              </w:rPr>
                              <w:drawing>
                                <wp:inline distT="0" distB="0" distL="0" distR="0" wp14:anchorId="71B27CA1" wp14:editId="1E3462C6">
                                  <wp:extent cx="4017980" cy="3140766"/>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a:extLst>
                                              <a:ext uri="{28A0092B-C50C-407E-A947-70E740481C1C}">
                                                <a14:useLocalDpi xmlns:a14="http://schemas.microsoft.com/office/drawing/2010/main" val="0"/>
                                              </a:ext>
                                            </a:extLst>
                                          </a:blip>
                                          <a:srcRect l="1254"/>
                                          <a:stretch/>
                                        </pic:blipFill>
                                        <pic:spPr bwMode="auto">
                                          <a:xfrm>
                                            <a:off x="0" y="0"/>
                                            <a:ext cx="4028824" cy="3149242"/>
                                          </a:xfrm>
                                          <a:prstGeom prst="rect">
                                            <a:avLst/>
                                          </a:prstGeom>
                                          <a:noFill/>
                                          <a:ln>
                                            <a:noFill/>
                                          </a:ln>
                                          <a:extLst>
                                            <a:ext uri="{53640926-AAD7-44D8-BBD7-CCE9431645EC}">
                                              <a14:shadowObscured xmlns:a14="http://schemas.microsoft.com/office/drawing/2010/main"/>
                                            </a:ext>
                                          </a:extLst>
                                        </pic:spPr>
                                      </pic:pic>
                                    </a:graphicData>
                                  </a:graphic>
                                </wp:inline>
                              </w:drawing>
                            </w:r>
                          </w:p>
                          <w:p w14:paraId="28FB2DE9" w14:textId="35D05799" w:rsidR="00481FF2" w:rsidRPr="00CD6E50" w:rsidRDefault="00481FF2" w:rsidP="002F17DF">
                            <w:pPr>
                              <w:pStyle w:val="FootnoteText"/>
                              <w:ind w:firstLine="0"/>
                              <w:rPr>
                                <w:rFonts w:ascii="Arial" w:hAnsi="Arial" w:cs="Arial"/>
                              </w:rPr>
                            </w:pPr>
                            <w:r w:rsidRPr="002F17DF">
                              <w:rPr>
                                <w:rFonts w:ascii="Arial" w:hAnsi="Arial" w:cs="Arial"/>
                              </w:rPr>
                              <w:t xml:space="preserve">Figure 26. </w:t>
                            </w:r>
                            <w:r w:rsidR="00144F8F">
                              <w:rPr>
                                <w:rFonts w:ascii="Arial" w:hAnsi="Arial" w:cs="Arial"/>
                              </w:rPr>
                              <w:t xml:space="preserve">(Color online) </w:t>
                            </w:r>
                            <w:r w:rsidRPr="002F17DF">
                              <w:rPr>
                                <w:rFonts w:ascii="Arial" w:hAnsi="Arial" w:cs="Arial"/>
                              </w:rPr>
                              <w:t>Measured differential reference current versus time for the SMU using the C-SAR ADC algorithm. (Top) A single conversion, or digitization, showing the first six peaks resulting from each of the three window boundaries. (Middle) 45k conversions covering the full dynamic range of the SMU with three allowable windows, showing a constant side-channel signature for all conversions within a prohibited window. (Bottom) 3D visualization of the middle figure.</w:t>
                            </w:r>
                          </w:p>
                        </w:txbxContent>
                      </wps:txbx>
                      <wps:bodyPr rot="0" vert="horz" wrap="square" lIns="0" tIns="0" rIns="0" bIns="0" anchor="t" anchorCtr="0" upright="1">
                        <a:noAutofit/>
                      </wps:bodyPr>
                    </wps:wsp>
                  </a:graphicData>
                </a:graphic>
              </wp:inline>
            </w:drawing>
          </mc:Choice>
          <mc:Fallback>
            <w:pict>
              <v:shape w14:anchorId="05959D83" id="_x0000_s1050" type="#_x0000_t202" style="width:536.55pt;height:29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" stroked="f">
                <v:textbox inset="0,0,0,0">
                  <w:txbxContent>
                    <w:p w14:paraId="51D30F34" w14:textId="12D0DCC7" w:rsidR="00481FF2" w:rsidRPr="00CD6E50" w:rsidRDefault="00481FF2" w:rsidP="002F17DF">
                      <w:pPr>
                        <w:pStyle w:val="FootnoteText"/>
                        <w:ind w:firstLine="0"/>
                        <w:jc w:val="center"/>
                        <w:rPr>
                          <w:rFonts w:ascii="Arial" w:hAnsi="Arial" w:cs="Arial"/>
                        </w:rPr>
                      </w:pPr>
                      <w:r w:rsidRPr="00ED5244">
                        <w:rPr>
                          <w:noProof/>
                        </w:rPr>
                        <w:drawing>
                          <wp:inline distT="0" distB="0" distL="0" distR="0" wp14:anchorId="71B27CA1" wp14:editId="1E3462C6">
                            <wp:extent cx="4017980" cy="3140766"/>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a:extLst>
                                        <a:ext uri="{28A0092B-C50C-407E-A947-70E740481C1C}">
                                          <a14:useLocalDpi xmlns:a14="http://schemas.microsoft.com/office/drawing/2010/main" val="0"/>
                                        </a:ext>
                                      </a:extLst>
                                    </a:blip>
                                    <a:srcRect l="1254"/>
                                    <a:stretch/>
                                  </pic:blipFill>
                                  <pic:spPr bwMode="auto">
                                    <a:xfrm>
                                      <a:off x="0" y="0"/>
                                      <a:ext cx="4028824" cy="3149242"/>
                                    </a:xfrm>
                                    <a:prstGeom prst="rect">
                                      <a:avLst/>
                                    </a:prstGeom>
                                    <a:noFill/>
                                    <a:ln>
                                      <a:noFill/>
                                    </a:ln>
                                    <a:extLst>
                                      <a:ext uri="{53640926-AAD7-44D8-BBD7-CCE9431645EC}">
                                        <a14:shadowObscured xmlns:a14="http://schemas.microsoft.com/office/drawing/2010/main"/>
                                      </a:ext>
                                    </a:extLst>
                                  </pic:spPr>
                                </pic:pic>
                              </a:graphicData>
                            </a:graphic>
                          </wp:inline>
                        </w:drawing>
                      </w:r>
                    </w:p>
                    <w:p w14:paraId="28FB2DE9" w14:textId="35D05799" w:rsidR="00481FF2" w:rsidRPr="00CD6E50" w:rsidRDefault="00481FF2" w:rsidP="002F17DF">
                      <w:pPr>
                        <w:pStyle w:val="FootnoteText"/>
                        <w:ind w:firstLine="0"/>
                        <w:rPr>
                          <w:rFonts w:ascii="Arial" w:hAnsi="Arial" w:cs="Arial"/>
                        </w:rPr>
                      </w:pPr>
                      <w:r w:rsidRPr="002F17DF">
                        <w:rPr>
                          <w:rFonts w:ascii="Arial" w:hAnsi="Arial" w:cs="Arial"/>
                        </w:rPr>
                        <w:t xml:space="preserve">Figure 26. </w:t>
                      </w:r>
                      <w:r w:rsidR="00144F8F">
                        <w:rPr>
                          <w:rFonts w:ascii="Arial" w:hAnsi="Arial" w:cs="Arial"/>
                        </w:rPr>
                        <w:t xml:space="preserve">(Color online) </w:t>
                      </w:r>
                      <w:r w:rsidRPr="002F17DF">
                        <w:rPr>
                          <w:rFonts w:ascii="Arial" w:hAnsi="Arial" w:cs="Arial"/>
                        </w:rPr>
                        <w:t>Measured differential reference current versus time for the SMU using the C-SAR ADC algorithm. (Top) A single conversion, or digitization, showing the first six peaks resulting from each of the three window boundaries. (Middle) 45k conversions covering the full dynamic range of the SMU with three allowable windows, showing a constant side-channel signature for all conversions within a prohibited window. (Bottom) 3D visualization of the middle figure.</w:t>
                      </w:r>
                    </w:p>
                  </w:txbxContent>
                </v:textbox>
                <w10:anchorlock/>
              </v:shape>
            </w:pict>
          </mc:Fallback>
        </mc:AlternateContent>
      </w:r>
    </w:p>
    <w:p w14:paraId="04CA4F59" w14:textId="77777777" w:rsidR="002F17DF" w:rsidRDefault="002F17DF" w:rsidP="00546DD4">
      <w:pPr>
        <w:pStyle w:val="Text"/>
        <w:rPr>
          <w:rFonts w:ascii="Arial" w:hAnsi="Arial" w:cs="Arial"/>
        </w:rPr>
      </w:pPr>
    </w:p>
    <w:p w14:paraId="2CB64AA2" w14:textId="22325A1E" w:rsidR="002F17DF" w:rsidRDefault="002F17DF" w:rsidP="00546DD4">
      <w:pPr>
        <w:pStyle w:val="Text"/>
        <w:rPr>
          <w:rFonts w:ascii="Arial" w:hAnsi="Arial" w:cs="Arial"/>
        </w:rPr>
      </w:pPr>
      <w:r w:rsidRPr="002F17DF">
        <w:rPr>
          <w:rFonts w:ascii="Arial" w:hAnsi="Arial" w:cs="Arial"/>
        </w:rPr>
        <w:t>Figure 27 plots the best reconstruction of the analog input from 47 different machine learning algorithms. The blue line represents the analog voltage supplied to the SMU, which is the ground truth. The red line represents the machine learning predicted (or reconstructed) input voltage. As can be seen, the machine learning algorithm reasonably reconstruct</w:t>
      </w:r>
      <w:r w:rsidR="00AB33B1">
        <w:rPr>
          <w:rFonts w:ascii="Arial" w:hAnsi="Arial" w:cs="Arial"/>
        </w:rPr>
        <w:t>ed</w:t>
      </w:r>
      <w:r w:rsidRPr="002F17DF">
        <w:rPr>
          <w:rFonts w:ascii="Arial" w:hAnsi="Arial" w:cs="Arial"/>
        </w:rPr>
        <w:t xml:space="preserve"> data in allowed windows</w:t>
      </w:r>
      <w:r w:rsidR="00AB33B1">
        <w:rPr>
          <w:rFonts w:ascii="Arial" w:hAnsi="Arial" w:cs="Arial"/>
        </w:rPr>
        <w:t xml:space="preserve"> (</w:t>
      </w:r>
      <w:r w:rsidRPr="002F17DF">
        <w:rPr>
          <w:rFonts w:ascii="Arial" w:hAnsi="Arial" w:cs="Arial"/>
        </w:rPr>
        <w:t xml:space="preserve">this is acceptable </w:t>
      </w:r>
      <w:r w:rsidR="00AB33B1">
        <w:rPr>
          <w:rFonts w:ascii="Arial" w:hAnsi="Arial" w:cs="Arial"/>
        </w:rPr>
        <w:t>since</w:t>
      </w:r>
      <w:r w:rsidRPr="002F17DF">
        <w:rPr>
          <w:rFonts w:ascii="Arial" w:hAnsi="Arial" w:cs="Arial"/>
        </w:rPr>
        <w:t xml:space="preserve"> </w:t>
      </w:r>
      <w:r w:rsidR="00AB33B1">
        <w:rPr>
          <w:rFonts w:ascii="Arial" w:hAnsi="Arial" w:cs="Arial"/>
        </w:rPr>
        <w:t xml:space="preserve">the </w:t>
      </w:r>
      <w:r w:rsidRPr="002F17DF">
        <w:rPr>
          <w:rFonts w:ascii="Arial" w:hAnsi="Arial" w:cs="Arial"/>
        </w:rPr>
        <w:t>data</w:t>
      </w:r>
      <w:r w:rsidR="00AB33B1">
        <w:rPr>
          <w:rFonts w:ascii="Arial" w:hAnsi="Arial" w:cs="Arial"/>
        </w:rPr>
        <w:t xml:space="preserve"> are not restricted)</w:t>
      </w:r>
      <w:r w:rsidRPr="002F17DF">
        <w:rPr>
          <w:rFonts w:ascii="Arial" w:hAnsi="Arial" w:cs="Arial"/>
        </w:rPr>
        <w:t xml:space="preserve">. However, in the prohibited </w:t>
      </w:r>
      <w:r w:rsidR="00AB33B1">
        <w:rPr>
          <w:rFonts w:ascii="Arial" w:hAnsi="Arial" w:cs="Arial"/>
        </w:rPr>
        <w:t>regions</w:t>
      </w:r>
      <w:r w:rsidR="00AB33B1" w:rsidRPr="002F17DF">
        <w:rPr>
          <w:rFonts w:ascii="Arial" w:hAnsi="Arial" w:cs="Arial"/>
        </w:rPr>
        <w:t xml:space="preserve"> </w:t>
      </w:r>
      <w:r w:rsidRPr="002F17DF">
        <w:rPr>
          <w:rFonts w:ascii="Arial" w:hAnsi="Arial" w:cs="Arial"/>
        </w:rPr>
        <w:t>where measurement is not allowed, the machine learning algorithm</w:t>
      </w:r>
      <w:r w:rsidR="00AB33B1">
        <w:rPr>
          <w:rFonts w:ascii="Arial" w:hAnsi="Arial" w:cs="Arial"/>
        </w:rPr>
        <w:t>s were</w:t>
      </w:r>
      <w:r w:rsidRPr="002F17DF">
        <w:rPr>
          <w:rFonts w:ascii="Arial" w:hAnsi="Arial" w:cs="Arial"/>
        </w:rPr>
        <w:t xml:space="preserve"> unable to reconstruct the analog </w:t>
      </w:r>
      <w:r w:rsidRPr="002F17DF">
        <w:rPr>
          <w:rFonts w:ascii="Arial" w:hAnsi="Arial" w:cs="Arial"/>
        </w:rPr>
        <w:lastRenderedPageBreak/>
        <w:t>input.</w:t>
      </w:r>
    </w:p>
    <w:p w14:paraId="7F7ED14D" w14:textId="3A4288F6" w:rsidR="002F17DF" w:rsidRDefault="002F17DF" w:rsidP="00546DD4">
      <w:pPr>
        <w:pStyle w:val="Text"/>
        <w:rPr>
          <w:rFonts w:ascii="Arial" w:hAnsi="Arial" w:cs="Arial"/>
        </w:rPr>
      </w:pPr>
      <w:r>
        <w:rPr>
          <w:rFonts w:ascii="Arial" w:hAnsi="Arial" w:cs="Arial"/>
        </w:rPr>
        <w:br/>
      </w:r>
      <w:r w:rsidRPr="00CD6E50">
        <w:rPr>
          <w:rFonts w:ascii="Arial" w:hAnsi="Arial" w:cs="Arial"/>
          <w:noProof/>
        </w:rPr>
        <mc:AlternateContent>
          <mc:Choice Requires="wps">
            <w:drawing>
              <wp:inline distT="0" distB="0" distL="0" distR="0" wp14:anchorId="258D208F" wp14:editId="0332ADC9">
                <wp:extent cx="6893781" cy="2711395"/>
                <wp:effectExtent l="0" t="0" r="2540" b="0"/>
                <wp:docPr id="1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3781" cy="2711395"/>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726CCB17" w14:textId="4F98A805" w:rsidR="00481FF2" w:rsidRPr="00CD6E50" w:rsidRDefault="00481FF2" w:rsidP="002F17DF">
                            <w:pPr>
                              <w:pStyle w:val="FootnoteText"/>
                              <w:ind w:firstLine="0"/>
                              <w:jc w:val="center"/>
                              <w:rPr>
                                <w:rFonts w:ascii="Arial" w:hAnsi="Arial" w:cs="Arial"/>
                              </w:rPr>
                            </w:pPr>
                            <w:r>
                              <w:rPr>
                                <w:rFonts w:ascii="Arial Narrow" w:hAnsi="Arial Narrow" w:cs="Arial"/>
                                <w:noProof/>
                              </w:rPr>
                              <w:drawing>
                                <wp:inline distT="0" distB="0" distL="0" distR="0" wp14:anchorId="662D2BB2" wp14:editId="72784821">
                                  <wp:extent cx="4828936" cy="23056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58524" cy="2319813"/>
                                          </a:xfrm>
                                          <a:prstGeom prst="rect">
                                            <a:avLst/>
                                          </a:prstGeom>
                                          <a:noFill/>
                                        </pic:spPr>
                                      </pic:pic>
                                    </a:graphicData>
                                  </a:graphic>
                                </wp:inline>
                              </w:drawing>
                            </w:r>
                          </w:p>
                          <w:p w14:paraId="773ED389" w14:textId="77777777" w:rsidR="00481FF2" w:rsidRDefault="00481FF2" w:rsidP="002F17DF">
                            <w:pPr>
                              <w:pStyle w:val="FootnoteText"/>
                              <w:ind w:firstLine="0"/>
                              <w:rPr>
                                <w:rFonts w:ascii="Arial" w:hAnsi="Arial" w:cs="Arial"/>
                              </w:rPr>
                            </w:pPr>
                          </w:p>
                          <w:p w14:paraId="52B82A84" w14:textId="3F108490" w:rsidR="00481FF2" w:rsidRPr="00CD6E50" w:rsidRDefault="00481FF2" w:rsidP="002F17DF">
                            <w:pPr>
                              <w:pStyle w:val="FootnoteText"/>
                              <w:ind w:firstLine="0"/>
                              <w:rPr>
                                <w:rFonts w:ascii="Arial" w:hAnsi="Arial" w:cs="Arial"/>
                              </w:rPr>
                            </w:pPr>
                            <w:r w:rsidRPr="002F17DF">
                              <w:rPr>
                                <w:rFonts w:ascii="Arial" w:hAnsi="Arial" w:cs="Arial"/>
                              </w:rPr>
                              <w:t>Figure 27.</w:t>
                            </w:r>
                            <w:r w:rsidR="00B91C34" w:rsidRPr="00B91C34">
                              <w:rPr>
                                <w:rFonts w:ascii="Arial" w:hAnsi="Arial" w:cs="Arial"/>
                              </w:rPr>
                              <w:t xml:space="preserve"> </w:t>
                            </w:r>
                            <w:r w:rsidR="00B91C34">
                              <w:rPr>
                                <w:rFonts w:ascii="Arial" w:hAnsi="Arial" w:cs="Arial"/>
                              </w:rPr>
                              <w:t xml:space="preserve">(Color </w:t>
                            </w:r>
                            <w:proofErr w:type="gramStart"/>
                            <w:r w:rsidR="00B91C34">
                              <w:rPr>
                                <w:rFonts w:ascii="Arial" w:hAnsi="Arial" w:cs="Arial"/>
                              </w:rPr>
                              <w:t xml:space="preserve">online) </w:t>
                            </w:r>
                            <w:r w:rsidRPr="002F17DF">
                              <w:rPr>
                                <w:rFonts w:ascii="Arial" w:hAnsi="Arial" w:cs="Arial"/>
                              </w:rPr>
                              <w:t xml:space="preserve"> Machine</w:t>
                            </w:r>
                            <w:proofErr w:type="gramEnd"/>
                            <w:r w:rsidRPr="002F17DF">
                              <w:rPr>
                                <w:rFonts w:ascii="Arial" w:hAnsi="Arial" w:cs="Arial"/>
                              </w:rPr>
                              <w:t xml:space="preserve"> learning reconstructed voltage versus supplied voltage for SMU in secure mode with three allowable windows.</w:t>
                            </w:r>
                          </w:p>
                        </w:txbxContent>
                      </wps:txbx>
                      <wps:bodyPr rot="0" vert="horz" wrap="square" lIns="0" tIns="0" rIns="0" bIns="0" anchor="t" anchorCtr="0" upright="1">
                        <a:noAutofit/>
                      </wps:bodyPr>
                    </wps:wsp>
                  </a:graphicData>
                </a:graphic>
              </wp:inline>
            </w:drawing>
          </mc:Choice>
          <mc:Fallback>
            <w:pict>
              <v:shape w14:anchorId="258D208F" id="_x0000_s1051" type="#_x0000_t202" style="width:542.8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" stroked="f">
                <v:textbox inset="0,0,0,0">
                  <w:txbxContent>
                    <w:p w14:paraId="726CCB17" w14:textId="4F98A805" w:rsidR="00481FF2" w:rsidRPr="00CD6E50" w:rsidRDefault="00481FF2" w:rsidP="002F17DF">
                      <w:pPr>
                        <w:pStyle w:val="FootnoteText"/>
                        <w:ind w:firstLine="0"/>
                        <w:jc w:val="center"/>
                        <w:rPr>
                          <w:rFonts w:ascii="Arial" w:hAnsi="Arial" w:cs="Arial"/>
                        </w:rPr>
                      </w:pPr>
                      <w:r>
                        <w:rPr>
                          <w:rFonts w:ascii="Arial Narrow" w:hAnsi="Arial Narrow" w:cs="Arial"/>
                          <w:noProof/>
                        </w:rPr>
                        <w:drawing>
                          <wp:inline distT="0" distB="0" distL="0" distR="0" wp14:anchorId="662D2BB2" wp14:editId="72784821">
                            <wp:extent cx="4828936" cy="23056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58524" cy="2319813"/>
                                    </a:xfrm>
                                    <a:prstGeom prst="rect">
                                      <a:avLst/>
                                    </a:prstGeom>
                                    <a:noFill/>
                                  </pic:spPr>
                                </pic:pic>
                              </a:graphicData>
                            </a:graphic>
                          </wp:inline>
                        </w:drawing>
                      </w:r>
                    </w:p>
                    <w:p w14:paraId="773ED389" w14:textId="77777777" w:rsidR="00481FF2" w:rsidRDefault="00481FF2" w:rsidP="002F17DF">
                      <w:pPr>
                        <w:pStyle w:val="FootnoteText"/>
                        <w:ind w:firstLine="0"/>
                        <w:rPr>
                          <w:rFonts w:ascii="Arial" w:hAnsi="Arial" w:cs="Arial"/>
                        </w:rPr>
                      </w:pPr>
                    </w:p>
                    <w:p w14:paraId="52B82A84" w14:textId="3F108490" w:rsidR="00481FF2" w:rsidRPr="00CD6E50" w:rsidRDefault="00481FF2" w:rsidP="002F17DF">
                      <w:pPr>
                        <w:pStyle w:val="FootnoteText"/>
                        <w:ind w:firstLine="0"/>
                        <w:rPr>
                          <w:rFonts w:ascii="Arial" w:hAnsi="Arial" w:cs="Arial"/>
                        </w:rPr>
                      </w:pPr>
                      <w:r w:rsidRPr="002F17DF">
                        <w:rPr>
                          <w:rFonts w:ascii="Arial" w:hAnsi="Arial" w:cs="Arial"/>
                        </w:rPr>
                        <w:t>Figure 27.</w:t>
                      </w:r>
                      <w:r w:rsidR="00B91C34" w:rsidRPr="00B91C34">
                        <w:rPr>
                          <w:rFonts w:ascii="Arial" w:hAnsi="Arial" w:cs="Arial"/>
                        </w:rPr>
                        <w:t xml:space="preserve"> </w:t>
                      </w:r>
                      <w:r w:rsidR="00B91C34">
                        <w:rPr>
                          <w:rFonts w:ascii="Arial" w:hAnsi="Arial" w:cs="Arial"/>
                        </w:rPr>
                        <w:t xml:space="preserve">(Color online) </w:t>
                      </w:r>
                      <w:r w:rsidRPr="002F17DF">
                        <w:rPr>
                          <w:rFonts w:ascii="Arial" w:hAnsi="Arial" w:cs="Arial"/>
                        </w:rPr>
                        <w:t xml:space="preserve"> Machine learning reconstructed voltage versus supplied voltage for SMU in secure mode with three allowable windows.</w:t>
                      </w:r>
                    </w:p>
                  </w:txbxContent>
                </v:textbox>
                <w10:anchorlock/>
              </v:shape>
            </w:pict>
          </mc:Fallback>
        </mc:AlternateContent>
      </w:r>
    </w:p>
    <w:p w14:paraId="3E6A8CEC" w14:textId="77777777" w:rsidR="002F17DF" w:rsidRDefault="002F17DF" w:rsidP="00546DD4">
      <w:pPr>
        <w:pStyle w:val="Text"/>
        <w:rPr>
          <w:rFonts w:ascii="Arial" w:hAnsi="Arial" w:cs="Arial"/>
        </w:rPr>
      </w:pPr>
    </w:p>
    <w:p w14:paraId="733C0F4C" w14:textId="37840AA0" w:rsidR="002F17DF" w:rsidRPr="00CD6E50" w:rsidRDefault="002F17DF" w:rsidP="002F17DF">
      <w:pPr>
        <w:pStyle w:val="Heading3"/>
      </w:pPr>
      <w:r>
        <w:t xml:space="preserve">Side-channel attack </w:t>
      </w:r>
      <w:r w:rsidRPr="002F17DF">
        <w:t xml:space="preserve">of </w:t>
      </w:r>
      <w:r>
        <w:t>r</w:t>
      </w:r>
      <w:r w:rsidRPr="002F17DF">
        <w:t xml:space="preserve">adioisotope </w:t>
      </w:r>
      <w:r>
        <w:t>m</w:t>
      </w:r>
      <w:r w:rsidRPr="002F17DF">
        <w:t xml:space="preserve">easurements in </w:t>
      </w:r>
      <w:r>
        <w:t>s</w:t>
      </w:r>
      <w:r w:rsidRPr="002F17DF">
        <w:t xml:space="preserve">ecure </w:t>
      </w:r>
      <w:r>
        <w:t>m</w:t>
      </w:r>
      <w:r w:rsidRPr="002F17DF">
        <w:t>od</w:t>
      </w:r>
      <w:r>
        <w:t>e</w:t>
      </w:r>
    </w:p>
    <w:p w14:paraId="19E64B1E" w14:textId="72744F6D" w:rsidR="002F17DF" w:rsidRPr="002F17DF" w:rsidRDefault="002F17DF" w:rsidP="002F17DF">
      <w:pPr>
        <w:pStyle w:val="Text"/>
        <w:rPr>
          <w:rFonts w:ascii="Arial" w:hAnsi="Arial" w:cs="Arial"/>
        </w:rPr>
      </w:pPr>
      <w:r w:rsidRPr="002F17DF">
        <w:rPr>
          <w:rFonts w:ascii="Arial" w:hAnsi="Arial" w:cs="Arial"/>
        </w:rPr>
        <w:t>To demonstrate the robustness of the SMU in an inspection scenario, we evaluate</w:t>
      </w:r>
      <w:r w:rsidR="00C57D7F">
        <w:rPr>
          <w:rFonts w:ascii="Arial" w:hAnsi="Arial" w:cs="Arial"/>
        </w:rPr>
        <w:t>d</w:t>
      </w:r>
      <w:r w:rsidRPr="002F17DF">
        <w:rPr>
          <w:rFonts w:ascii="Arial" w:hAnsi="Arial" w:cs="Arial"/>
        </w:rPr>
        <w:t xml:space="preserve"> the SMU against side-channel attacks during </w:t>
      </w:r>
      <w:r w:rsidR="00C57D7F">
        <w:rPr>
          <w:rFonts w:ascii="Arial" w:hAnsi="Arial" w:cs="Arial"/>
        </w:rPr>
        <w:t xml:space="preserve">the </w:t>
      </w:r>
      <w:r w:rsidRPr="002F17DF">
        <w:rPr>
          <w:rFonts w:ascii="Arial" w:hAnsi="Arial" w:cs="Arial"/>
        </w:rPr>
        <w:t>measurement of radioactive sources. Again, we used trained</w:t>
      </w:r>
      <w:r w:rsidR="00C509CA">
        <w:rPr>
          <w:rFonts w:ascii="Arial" w:hAnsi="Arial" w:cs="Arial"/>
        </w:rPr>
        <w:t xml:space="preserve"> </w:t>
      </w:r>
      <w:r w:rsidRPr="002F17DF">
        <w:rPr>
          <w:rFonts w:ascii="Arial" w:hAnsi="Arial" w:cs="Arial"/>
        </w:rPr>
        <w:t>machine</w:t>
      </w:r>
      <w:r w:rsidR="00F13335">
        <w:rPr>
          <w:rFonts w:ascii="Arial" w:hAnsi="Arial" w:cs="Arial"/>
        </w:rPr>
        <w:t>-</w:t>
      </w:r>
      <w:r w:rsidRPr="002F17DF">
        <w:rPr>
          <w:rFonts w:ascii="Arial" w:hAnsi="Arial" w:cs="Arial"/>
        </w:rPr>
        <w:t xml:space="preserve">learning algorithms (see Appendix) to predict the actual input signal based on </w:t>
      </w:r>
      <w:r w:rsidR="00F13335">
        <w:rPr>
          <w:rFonts w:ascii="Arial" w:hAnsi="Arial" w:cs="Arial"/>
        </w:rPr>
        <w:t xml:space="preserve">the </w:t>
      </w:r>
      <w:r w:rsidRPr="002F17DF">
        <w:rPr>
          <w:rFonts w:ascii="Arial" w:hAnsi="Arial" w:cs="Arial"/>
        </w:rPr>
        <w:t xml:space="preserve">measurement of </w:t>
      </w:r>
      <w:r w:rsidR="00C57D7F">
        <w:rPr>
          <w:rFonts w:ascii="Arial" w:hAnsi="Arial" w:cs="Arial"/>
        </w:rPr>
        <w:t xml:space="preserve">external </w:t>
      </w:r>
      <w:r w:rsidRPr="002F17DF">
        <w:rPr>
          <w:rFonts w:ascii="Arial" w:hAnsi="Arial" w:cs="Arial"/>
        </w:rPr>
        <w:t xml:space="preserve">reference currents. For this test, the sources </w:t>
      </w:r>
      <w:r w:rsidR="00C57D7F">
        <w:rPr>
          <w:rFonts w:ascii="Arial" w:hAnsi="Arial" w:cs="Arial"/>
        </w:rPr>
        <w:t>were</w:t>
      </w:r>
      <w:r w:rsidRPr="002F17DF">
        <w:rPr>
          <w:rFonts w:ascii="Arial" w:hAnsi="Arial" w:cs="Arial"/>
        </w:rPr>
        <w:t xml:space="preserve"> the same combination of U-235, U-238, Co-60, Cs-137, and Am-241 </w:t>
      </w:r>
      <w:r w:rsidR="00C57D7F">
        <w:rPr>
          <w:rFonts w:ascii="Arial" w:hAnsi="Arial" w:cs="Arial"/>
        </w:rPr>
        <w:t>that</w:t>
      </w:r>
      <w:r w:rsidRPr="002F17DF">
        <w:rPr>
          <w:rFonts w:ascii="Arial" w:hAnsi="Arial" w:cs="Arial"/>
        </w:rPr>
        <w:t xml:space="preserve"> produce</w:t>
      </w:r>
      <w:r w:rsidR="007972CC">
        <w:rPr>
          <w:rFonts w:ascii="Arial" w:hAnsi="Arial" w:cs="Arial"/>
        </w:rPr>
        <w:t>d</w:t>
      </w:r>
      <w:r w:rsidRPr="002F17DF">
        <w:rPr>
          <w:rFonts w:ascii="Arial" w:hAnsi="Arial" w:cs="Arial"/>
        </w:rPr>
        <w:t xml:space="preserve"> the measured spectrum shown in Figure 21. </w:t>
      </w:r>
    </w:p>
    <w:p w14:paraId="32DC7B0B" w14:textId="77777777" w:rsidR="002F17DF" w:rsidRPr="002F17DF" w:rsidRDefault="002F17DF" w:rsidP="002F17DF">
      <w:pPr>
        <w:pStyle w:val="Text"/>
        <w:rPr>
          <w:rFonts w:ascii="Arial" w:hAnsi="Arial" w:cs="Arial"/>
        </w:rPr>
      </w:pPr>
    </w:p>
    <w:p w14:paraId="4F6910DD" w14:textId="27B755E2" w:rsidR="002F17DF" w:rsidRPr="002F17DF" w:rsidRDefault="002F17DF" w:rsidP="002F17DF">
      <w:pPr>
        <w:pStyle w:val="Text"/>
        <w:rPr>
          <w:rFonts w:ascii="Arial" w:hAnsi="Arial" w:cs="Arial"/>
        </w:rPr>
      </w:pPr>
      <w:r w:rsidRPr="002F17DF">
        <w:rPr>
          <w:rFonts w:ascii="Arial" w:hAnsi="Arial" w:cs="Arial"/>
        </w:rPr>
        <w:t>Figure 28 shows the most accurate reconstructed spectrum produced by the machine</w:t>
      </w:r>
      <w:r w:rsidR="00F13335">
        <w:rPr>
          <w:rFonts w:ascii="Arial" w:hAnsi="Arial" w:cs="Arial"/>
        </w:rPr>
        <w:t>-</w:t>
      </w:r>
      <w:r w:rsidRPr="002F17DF">
        <w:rPr>
          <w:rFonts w:ascii="Arial" w:hAnsi="Arial" w:cs="Arial"/>
        </w:rPr>
        <w:t xml:space="preserve">learning algorithms </w:t>
      </w:r>
      <w:r w:rsidR="00F13335">
        <w:rPr>
          <w:rFonts w:ascii="Arial" w:hAnsi="Arial" w:cs="Arial"/>
        </w:rPr>
        <w:t>using</w:t>
      </w:r>
      <w:r w:rsidR="00F13335" w:rsidRPr="002F17DF">
        <w:rPr>
          <w:rFonts w:ascii="Arial" w:hAnsi="Arial" w:cs="Arial"/>
        </w:rPr>
        <w:t xml:space="preserve"> </w:t>
      </w:r>
      <w:r w:rsidRPr="002F17DF">
        <w:rPr>
          <w:rFonts w:ascii="Arial" w:hAnsi="Arial" w:cs="Arial"/>
        </w:rPr>
        <w:t>the measured side-channel reference currents. The peak at 185 keV represents U-235</w:t>
      </w:r>
      <w:r w:rsidR="00C57D7F">
        <w:rPr>
          <w:rFonts w:ascii="Arial" w:hAnsi="Arial" w:cs="Arial"/>
        </w:rPr>
        <w:t>,</w:t>
      </w:r>
      <w:r w:rsidRPr="002F17DF">
        <w:rPr>
          <w:rFonts w:ascii="Arial" w:hAnsi="Arial" w:cs="Arial"/>
        </w:rPr>
        <w:t xml:space="preserve"> which </w:t>
      </w:r>
      <w:r w:rsidR="00796EDD">
        <w:rPr>
          <w:rFonts w:ascii="Arial" w:hAnsi="Arial" w:cs="Arial"/>
        </w:rPr>
        <w:t>wa</w:t>
      </w:r>
      <w:r w:rsidR="00796EDD" w:rsidRPr="002F17DF">
        <w:rPr>
          <w:rFonts w:ascii="Arial" w:hAnsi="Arial" w:cs="Arial"/>
        </w:rPr>
        <w:t>s allowed</w:t>
      </w:r>
      <w:r w:rsidRPr="002F17DF">
        <w:rPr>
          <w:rFonts w:ascii="Arial" w:hAnsi="Arial" w:cs="Arial"/>
        </w:rPr>
        <w:t xml:space="preserve"> in this scenario. The algorithm produce</w:t>
      </w:r>
      <w:r w:rsidR="00C57D7F">
        <w:rPr>
          <w:rFonts w:ascii="Arial" w:hAnsi="Arial" w:cs="Arial"/>
        </w:rPr>
        <w:t>d</w:t>
      </w:r>
      <w:r w:rsidRPr="002F17DF">
        <w:rPr>
          <w:rFonts w:ascii="Arial" w:hAnsi="Arial" w:cs="Arial"/>
        </w:rPr>
        <w:t xml:space="preserve"> a uniform distribution across the restricted windows, i.e., the Am-241 and Co-60 </w:t>
      </w:r>
      <w:r w:rsidR="00C57D7F">
        <w:rPr>
          <w:rFonts w:ascii="Arial" w:hAnsi="Arial" w:cs="Arial"/>
        </w:rPr>
        <w:t>peaks were</w:t>
      </w:r>
      <w:r w:rsidR="00C57D7F" w:rsidRPr="002F17DF">
        <w:rPr>
          <w:rFonts w:ascii="Arial" w:hAnsi="Arial" w:cs="Arial"/>
        </w:rPr>
        <w:t xml:space="preserve"> </w:t>
      </w:r>
      <w:r w:rsidRPr="002F17DF">
        <w:rPr>
          <w:rFonts w:ascii="Arial" w:hAnsi="Arial" w:cs="Arial"/>
        </w:rPr>
        <w:t xml:space="preserve">not revealed. </w:t>
      </w:r>
      <w:r w:rsidR="00F13335">
        <w:rPr>
          <w:rFonts w:ascii="Arial" w:hAnsi="Arial" w:cs="Arial"/>
        </w:rPr>
        <w:t>This proved that a</w:t>
      </w:r>
      <w:r w:rsidRPr="002F17DF">
        <w:rPr>
          <w:rFonts w:ascii="Arial" w:hAnsi="Arial" w:cs="Arial"/>
        </w:rPr>
        <w:t xml:space="preserve">n untrusted observer </w:t>
      </w:r>
      <w:r w:rsidR="00C57D7F">
        <w:rPr>
          <w:rFonts w:ascii="Arial" w:hAnsi="Arial" w:cs="Arial"/>
        </w:rPr>
        <w:t>could gain</w:t>
      </w:r>
      <w:r w:rsidR="00C57D7F" w:rsidRPr="002F17DF">
        <w:rPr>
          <w:rFonts w:ascii="Arial" w:hAnsi="Arial" w:cs="Arial"/>
        </w:rPr>
        <w:t xml:space="preserve"> </w:t>
      </w:r>
      <w:r w:rsidRPr="002F17DF">
        <w:rPr>
          <w:rFonts w:ascii="Arial" w:hAnsi="Arial" w:cs="Arial"/>
        </w:rPr>
        <w:t xml:space="preserve">no useful information </w:t>
      </w:r>
      <w:r w:rsidR="00C57D7F">
        <w:rPr>
          <w:rFonts w:ascii="Arial" w:hAnsi="Arial" w:cs="Arial"/>
        </w:rPr>
        <w:t>within</w:t>
      </w:r>
      <w:r w:rsidRPr="002F17DF">
        <w:rPr>
          <w:rFonts w:ascii="Arial" w:hAnsi="Arial" w:cs="Arial"/>
        </w:rPr>
        <w:t xml:space="preserve"> </w:t>
      </w:r>
      <w:r w:rsidR="00C57D7F">
        <w:rPr>
          <w:rFonts w:ascii="Arial" w:hAnsi="Arial" w:cs="Arial"/>
        </w:rPr>
        <w:t xml:space="preserve">the </w:t>
      </w:r>
      <w:r w:rsidRPr="002F17DF">
        <w:rPr>
          <w:rFonts w:ascii="Arial" w:hAnsi="Arial" w:cs="Arial"/>
        </w:rPr>
        <w:t xml:space="preserve">restricted </w:t>
      </w:r>
      <w:r w:rsidR="00C57D7F">
        <w:rPr>
          <w:rFonts w:ascii="Arial" w:hAnsi="Arial" w:cs="Arial"/>
        </w:rPr>
        <w:t>energies</w:t>
      </w:r>
      <w:r w:rsidR="00C57D7F" w:rsidRPr="002F17DF">
        <w:rPr>
          <w:rFonts w:ascii="Arial" w:hAnsi="Arial" w:cs="Arial"/>
        </w:rPr>
        <w:t xml:space="preserve"> </w:t>
      </w:r>
      <w:r w:rsidRPr="002F17DF">
        <w:rPr>
          <w:rFonts w:ascii="Arial" w:hAnsi="Arial" w:cs="Arial"/>
        </w:rPr>
        <w:t xml:space="preserve">by </w:t>
      </w:r>
      <w:r w:rsidR="00C57D7F">
        <w:rPr>
          <w:rFonts w:ascii="Arial" w:hAnsi="Arial" w:cs="Arial"/>
        </w:rPr>
        <w:t>observing these</w:t>
      </w:r>
      <w:r w:rsidR="00C57D7F" w:rsidRPr="002F17DF">
        <w:rPr>
          <w:rFonts w:ascii="Arial" w:hAnsi="Arial" w:cs="Arial"/>
        </w:rPr>
        <w:t xml:space="preserve"> </w:t>
      </w:r>
      <w:r w:rsidRPr="002F17DF">
        <w:rPr>
          <w:rFonts w:ascii="Arial" w:hAnsi="Arial" w:cs="Arial"/>
        </w:rPr>
        <w:t>external system inputs.</w:t>
      </w:r>
    </w:p>
    <w:p w14:paraId="0CB8CD26" w14:textId="77777777" w:rsidR="002F17DF" w:rsidRPr="002F17DF" w:rsidRDefault="002F17DF" w:rsidP="002F17DF">
      <w:pPr>
        <w:pStyle w:val="Text"/>
        <w:rPr>
          <w:rFonts w:ascii="Arial" w:hAnsi="Arial" w:cs="Arial"/>
        </w:rPr>
      </w:pPr>
    </w:p>
    <w:p w14:paraId="53B26A45" w14:textId="11BE9E6D" w:rsidR="002F17DF" w:rsidRDefault="002F17DF" w:rsidP="002F17DF">
      <w:pPr>
        <w:pStyle w:val="Text"/>
        <w:rPr>
          <w:rFonts w:ascii="Arial" w:hAnsi="Arial" w:cs="Arial"/>
        </w:rPr>
      </w:pPr>
      <w:r w:rsidRPr="002F17DF">
        <w:rPr>
          <w:rFonts w:ascii="Arial" w:hAnsi="Arial" w:cs="Arial"/>
        </w:rPr>
        <w:t>We quantitatively evaluate</w:t>
      </w:r>
      <w:r w:rsidR="00C57D7F">
        <w:rPr>
          <w:rFonts w:ascii="Arial" w:hAnsi="Arial" w:cs="Arial"/>
        </w:rPr>
        <w:t>d</w:t>
      </w:r>
      <w:r w:rsidRPr="002F17DF">
        <w:rPr>
          <w:rFonts w:ascii="Arial" w:hAnsi="Arial" w:cs="Arial"/>
        </w:rPr>
        <w:t xml:space="preserve"> the machine-learning reconstruction accuracy (defined as effective bits in </w:t>
      </w:r>
      <w:r w:rsidR="00F13335">
        <w:rPr>
          <w:rFonts w:ascii="Arial" w:hAnsi="Arial" w:cs="Arial"/>
        </w:rPr>
        <w:t xml:space="preserve">the </w:t>
      </w:r>
      <w:r w:rsidRPr="002F17DF">
        <w:rPr>
          <w:rFonts w:ascii="Arial" w:hAnsi="Arial" w:cs="Arial"/>
        </w:rPr>
        <w:t xml:space="preserve">signal-to-noise ratio) </w:t>
      </w:r>
      <w:r w:rsidR="00F13335">
        <w:rPr>
          <w:rFonts w:ascii="Arial" w:hAnsi="Arial" w:cs="Arial"/>
        </w:rPr>
        <w:t>for</w:t>
      </w:r>
      <w:r w:rsidR="00F13335" w:rsidRPr="002F17DF">
        <w:rPr>
          <w:rFonts w:ascii="Arial" w:hAnsi="Arial" w:cs="Arial"/>
        </w:rPr>
        <w:t xml:space="preserve"> </w:t>
      </w:r>
      <w:r w:rsidRPr="002F17DF">
        <w:rPr>
          <w:rFonts w:ascii="Arial" w:hAnsi="Arial" w:cs="Arial"/>
        </w:rPr>
        <w:t>energ</w:t>
      </w:r>
      <w:r w:rsidR="00F13335">
        <w:rPr>
          <w:rFonts w:ascii="Arial" w:hAnsi="Arial" w:cs="Arial"/>
        </w:rPr>
        <w:t xml:space="preserve">ies </w:t>
      </w:r>
      <w:r w:rsidRPr="002F17DF">
        <w:rPr>
          <w:rFonts w:ascii="Arial" w:hAnsi="Arial" w:cs="Arial"/>
        </w:rPr>
        <w:t>within allowed windows and energ</w:t>
      </w:r>
      <w:r w:rsidR="00F13335">
        <w:rPr>
          <w:rFonts w:ascii="Arial" w:hAnsi="Arial" w:cs="Arial"/>
        </w:rPr>
        <w:t xml:space="preserve">ies </w:t>
      </w:r>
      <w:r w:rsidRPr="002F17DF">
        <w:rPr>
          <w:rFonts w:ascii="Arial" w:hAnsi="Arial" w:cs="Arial"/>
        </w:rPr>
        <w:t xml:space="preserve">within prohibited windows </w:t>
      </w:r>
      <w:r w:rsidR="00AC2D34">
        <w:rPr>
          <w:rFonts w:ascii="Arial" w:hAnsi="Arial" w:cs="Arial"/>
        </w:rPr>
        <w:t xml:space="preserve">and the results are </w:t>
      </w:r>
      <w:r w:rsidRPr="002F17DF">
        <w:rPr>
          <w:rFonts w:ascii="Arial" w:hAnsi="Arial" w:cs="Arial"/>
        </w:rPr>
        <w:t xml:space="preserve">shown in Figure 29. Reconstruction accuracy within an allowed window is of no concern since it is not sensitive </w:t>
      </w:r>
      <w:r w:rsidR="00517CA5" w:rsidRPr="002F17DF">
        <w:rPr>
          <w:rFonts w:ascii="Arial" w:hAnsi="Arial" w:cs="Arial"/>
        </w:rPr>
        <w:t>information and</w:t>
      </w:r>
      <w:r w:rsidRPr="002F17DF">
        <w:rPr>
          <w:rFonts w:ascii="Arial" w:hAnsi="Arial" w:cs="Arial"/>
        </w:rPr>
        <w:t xml:space="preserve"> will be reported (digitized) regardless. Reconstruction accuracy within a prohibited window represents how susceptible the system is to side-channel attacks. The best </w:t>
      </w:r>
      <w:r w:rsidR="00AC2D34">
        <w:rPr>
          <w:rFonts w:ascii="Arial" w:hAnsi="Arial" w:cs="Arial"/>
        </w:rPr>
        <w:t>m</w:t>
      </w:r>
      <w:r w:rsidRPr="002F17DF">
        <w:rPr>
          <w:rFonts w:ascii="Arial" w:hAnsi="Arial" w:cs="Arial"/>
        </w:rPr>
        <w:t xml:space="preserve">achine </w:t>
      </w:r>
      <w:r w:rsidR="00AC2D34">
        <w:rPr>
          <w:rFonts w:ascii="Arial" w:hAnsi="Arial" w:cs="Arial"/>
        </w:rPr>
        <w:t>l</w:t>
      </w:r>
      <w:r w:rsidRPr="002F17DF">
        <w:rPr>
          <w:rFonts w:ascii="Arial" w:hAnsi="Arial" w:cs="Arial"/>
        </w:rPr>
        <w:t xml:space="preserve">earning algorithm reconstructed </w:t>
      </w:r>
      <w:r w:rsidR="00AC2D34">
        <w:rPr>
          <w:rFonts w:ascii="Arial" w:hAnsi="Arial" w:cs="Arial"/>
        </w:rPr>
        <w:t xml:space="preserve">the external </w:t>
      </w:r>
      <w:r w:rsidRPr="002F17DF">
        <w:rPr>
          <w:rFonts w:ascii="Arial" w:hAnsi="Arial" w:cs="Arial"/>
        </w:rPr>
        <w:t xml:space="preserve">signals </w:t>
      </w:r>
      <w:r w:rsidR="00AC2D34">
        <w:rPr>
          <w:rFonts w:ascii="Arial" w:hAnsi="Arial" w:cs="Arial"/>
        </w:rPr>
        <w:t xml:space="preserve">from </w:t>
      </w:r>
      <w:r w:rsidRPr="002F17DF">
        <w:rPr>
          <w:rFonts w:ascii="Arial" w:hAnsi="Arial" w:cs="Arial"/>
        </w:rPr>
        <w:t xml:space="preserve">within secure windows to </w:t>
      </w:r>
      <w:r w:rsidR="00AC2D34">
        <w:rPr>
          <w:rFonts w:ascii="Arial" w:hAnsi="Arial" w:cs="Arial"/>
        </w:rPr>
        <w:t>~3</w:t>
      </w:r>
      <w:r w:rsidRPr="002F17DF">
        <w:rPr>
          <w:rFonts w:ascii="Arial" w:hAnsi="Arial" w:cs="Arial"/>
        </w:rPr>
        <w:t xml:space="preserve"> effective bits, which is far too crude to obtain </w:t>
      </w:r>
      <w:r w:rsidR="00AC2D34">
        <w:rPr>
          <w:rFonts w:ascii="Arial" w:hAnsi="Arial" w:cs="Arial"/>
        </w:rPr>
        <w:t xml:space="preserve">useful </w:t>
      </w:r>
      <w:r w:rsidRPr="002F17DF">
        <w:rPr>
          <w:rFonts w:ascii="Arial" w:hAnsi="Arial" w:cs="Arial"/>
        </w:rPr>
        <w:t xml:space="preserve">information </w:t>
      </w:r>
      <w:r w:rsidR="00AC2D34">
        <w:rPr>
          <w:rFonts w:ascii="Arial" w:hAnsi="Arial" w:cs="Arial"/>
        </w:rPr>
        <w:t xml:space="preserve">from </w:t>
      </w:r>
      <w:r w:rsidRPr="002F17DF">
        <w:rPr>
          <w:rFonts w:ascii="Arial" w:hAnsi="Arial" w:cs="Arial"/>
        </w:rPr>
        <w:t>within the prohibited energy regions.</w:t>
      </w:r>
    </w:p>
    <w:p w14:paraId="2CAD9985" w14:textId="28699CB8" w:rsidR="00B91C34" w:rsidRDefault="00B91C34" w:rsidP="002F17DF">
      <w:pPr>
        <w:pStyle w:val="Text"/>
        <w:rPr>
          <w:rFonts w:ascii="Arial" w:hAnsi="Arial" w:cs="Arial"/>
        </w:rPr>
      </w:pPr>
    </w:p>
    <w:p w14:paraId="76ADF550" w14:textId="026BA395" w:rsidR="00B91C34" w:rsidRDefault="00B91C34" w:rsidP="002F17DF">
      <w:pPr>
        <w:pStyle w:val="Text"/>
        <w:rPr>
          <w:rFonts w:ascii="Arial" w:hAnsi="Arial" w:cs="Arial"/>
        </w:rPr>
      </w:pPr>
    </w:p>
    <w:p w14:paraId="766F384F" w14:textId="77777777" w:rsidR="00B91C34" w:rsidRDefault="00B91C34" w:rsidP="002F17DF">
      <w:pPr>
        <w:pStyle w:val="Text"/>
        <w:rPr>
          <w:rFonts w:ascii="Arial" w:hAnsi="Arial" w:cs="Arial"/>
        </w:rPr>
      </w:pPr>
    </w:p>
    <w:p w14:paraId="417B21D0" w14:textId="3AB6B866" w:rsidR="002F17DF" w:rsidRDefault="00B91C34" w:rsidP="00465FB8">
      <w:pPr>
        <w:pStyle w:val="Text"/>
        <w:jc w:val="center"/>
        <w:rPr>
          <w:rFonts w:ascii="Arial" w:hAnsi="Arial" w:cs="Arial"/>
        </w:rPr>
      </w:pPr>
      <w:r w:rsidRPr="00307687">
        <w:rPr>
          <w:rFonts w:ascii="Arial" w:hAnsi="Arial" w:cs="Arial"/>
          <w:noProof/>
        </w:rPr>
        <w:lastRenderedPageBreak/>
        <mc:AlternateContent>
          <mc:Choice Requires="wpg">
            <w:drawing>
              <wp:inline distT="0" distB="0" distL="0" distR="0" wp14:anchorId="05B16145" wp14:editId="00ED4573">
                <wp:extent cx="3246586" cy="2152484"/>
                <wp:effectExtent l="0" t="0" r="0" b="0"/>
                <wp:docPr id="69" name="Group 5"/>
                <wp:cNvGraphicFramePr/>
                <a:graphic xmlns:a="http://schemas.openxmlformats.org/drawingml/2006/main">
                  <a:graphicData uri="http://schemas.microsoft.com/office/word/2010/wordprocessingGroup">
                    <wpg:wgp>
                      <wpg:cNvGrpSpPr/>
                      <wpg:grpSpPr>
                        <a:xfrm>
                          <a:off x="0" y="0"/>
                          <a:ext cx="3246586" cy="2152484"/>
                          <a:chOff x="3467" y="0"/>
                          <a:chExt cx="3246586" cy="2152484"/>
                        </a:xfrm>
                      </wpg:grpSpPr>
                      <wpg:grpSp>
                        <wpg:cNvPr id="70" name="Group 70"/>
                        <wpg:cNvGrpSpPr/>
                        <wpg:grpSpPr>
                          <a:xfrm>
                            <a:off x="3467" y="0"/>
                            <a:ext cx="3246586" cy="2152484"/>
                            <a:chOff x="3467" y="0"/>
                            <a:chExt cx="3246586" cy="2152484"/>
                          </a:xfrm>
                        </wpg:grpSpPr>
                        <wps:wsp>
                          <wps:cNvPr id="75" name="Rectangle 75"/>
                          <wps:cNvSpPr/>
                          <wps:spPr>
                            <a:xfrm>
                              <a:off x="315213" y="0"/>
                              <a:ext cx="2920365" cy="252095"/>
                            </a:xfrm>
                            <a:prstGeom prst="rect">
                              <a:avLst/>
                            </a:prstGeom>
                          </wps:spPr>
                          <wps:txbx>
                            <w:txbxContent>
                              <w:p w14:paraId="4C8FAABE" w14:textId="77777777" w:rsidR="00B91C34" w:rsidRDefault="00B91C34" w:rsidP="00B91C34">
                                <w:pPr>
                                  <w:jc w:val="center"/>
                                  <w:rPr>
                                    <w:sz w:val="24"/>
                                    <w:szCs w:val="24"/>
                                  </w:rPr>
                                </w:pPr>
                                <w:r>
                                  <w:rPr>
                                    <w:rFonts w:ascii="Arial" w:eastAsia="Calibri" w:hAnsi="Arial" w:cs="Arial"/>
                                    <w:b/>
                                    <w:bCs/>
                                    <w:color w:val="000000"/>
                                    <w:kern w:val="24"/>
                                    <w:sz w:val="22"/>
                                    <w:szCs w:val="22"/>
                                  </w:rPr>
                                  <w:t>Best Machine Learning Reconstruction</w:t>
                                </w:r>
                              </w:p>
                            </w:txbxContent>
                          </wps:txbx>
                          <wps:bodyPr wrap="square">
                            <a:spAutoFit/>
                          </wps:bodyPr>
                        </wps:wsp>
                        <wps:wsp>
                          <wps:cNvPr id="79" name="Rectangle 79"/>
                          <wps:cNvSpPr/>
                          <wps:spPr>
                            <a:xfrm>
                              <a:off x="330077" y="1944204"/>
                              <a:ext cx="2825750" cy="208280"/>
                            </a:xfrm>
                            <a:prstGeom prst="rect">
                              <a:avLst/>
                            </a:prstGeom>
                          </wps:spPr>
                          <wps:txbx>
                            <w:txbxContent>
                              <w:p w14:paraId="1E0D1B13" w14:textId="77777777" w:rsidR="00B91C34" w:rsidRDefault="00B91C34" w:rsidP="00B91C34">
                                <w:pPr>
                                  <w:jc w:val="center"/>
                                  <w:rPr>
                                    <w:sz w:val="24"/>
                                    <w:szCs w:val="24"/>
                                  </w:rPr>
                                </w:pPr>
                                <w:r>
                                  <w:rPr>
                                    <w:rFonts w:ascii="Arial" w:eastAsia="Calibri" w:hAnsi="Arial" w:cs="Arial"/>
                                    <w:b/>
                                    <w:bCs/>
                                    <w:color w:val="000000"/>
                                    <w:kern w:val="24"/>
                                    <w:sz w:val="16"/>
                                    <w:szCs w:val="16"/>
                                  </w:rPr>
                                  <w:t>Energy [keV] Histogram - 56k Counts</w:t>
                                </w:r>
                              </w:p>
                            </w:txbxContent>
                          </wps:txbx>
                          <wps:bodyPr wrap="square">
                            <a:spAutoFit/>
                          </wps:bodyPr>
                        </wps:wsp>
                        <pic:pic xmlns:pic="http://schemas.openxmlformats.org/drawingml/2006/picture">
                          <pic:nvPicPr>
                            <pic:cNvPr id="85" name="Picture 85"/>
                            <pic:cNvPicPr>
                              <a:picLocks noChangeAspect="1"/>
                            </pic:cNvPicPr>
                          </pic:nvPicPr>
                          <pic:blipFill rotWithShape="1">
                            <a:blip r:embed="rId66" cstate="print">
                              <a:extLst>
                                <a:ext uri="{28A0092B-C50C-407E-A947-70E740481C1C}">
                                  <a14:useLocalDpi xmlns:a14="http://schemas.microsoft.com/office/drawing/2010/main"/>
                                </a:ext>
                              </a:extLst>
                            </a:blip>
                            <a:srcRect l="7512" t="5576" r="7219"/>
                            <a:stretch/>
                          </pic:blipFill>
                          <pic:spPr>
                            <a:xfrm>
                              <a:off x="172137" y="344921"/>
                              <a:ext cx="3053594" cy="1664216"/>
                            </a:xfrm>
                            <a:prstGeom prst="rect">
                              <a:avLst/>
                            </a:prstGeom>
                          </pic:spPr>
                        </pic:pic>
                        <wps:wsp>
                          <wps:cNvPr id="87" name="Rectangle 87"/>
                          <wps:cNvSpPr/>
                          <wps:spPr>
                            <a:xfrm rot="16200000">
                              <a:off x="-680746" y="1109055"/>
                              <a:ext cx="1576705" cy="208280"/>
                            </a:xfrm>
                            <a:prstGeom prst="rect">
                              <a:avLst/>
                            </a:prstGeom>
                          </wps:spPr>
                          <wps:txbx>
                            <w:txbxContent>
                              <w:p w14:paraId="282A10C4" w14:textId="77777777" w:rsidR="00B91C34" w:rsidRDefault="00B91C34" w:rsidP="00B91C34">
                                <w:pPr>
                                  <w:jc w:val="center"/>
                                  <w:rPr>
                                    <w:sz w:val="24"/>
                                    <w:szCs w:val="24"/>
                                  </w:rPr>
                                </w:pPr>
                                <w:r>
                                  <w:rPr>
                                    <w:rFonts w:ascii="Arial" w:eastAsia="Calibri" w:hAnsi="Arial" w:cs="Arial"/>
                                    <w:b/>
                                    <w:bCs/>
                                    <w:color w:val="000000"/>
                                    <w:kern w:val="24"/>
                                    <w:sz w:val="16"/>
                                    <w:szCs w:val="16"/>
                                  </w:rPr>
                                  <w:t>Reconstructed hit count</w:t>
                                </w:r>
                              </w:p>
                            </w:txbxContent>
                          </wps:txbx>
                          <wps:bodyPr wrap="square">
                            <a:spAutoFit/>
                          </wps:bodyPr>
                        </wps:wsp>
                        <wps:wsp>
                          <wps:cNvPr id="89" name="TextBox 41"/>
                          <wps:cNvSpPr txBox="1"/>
                          <wps:spPr>
                            <a:xfrm>
                              <a:off x="2670933" y="1266569"/>
                              <a:ext cx="579120" cy="208280"/>
                            </a:xfrm>
                            <a:prstGeom prst="rect">
                              <a:avLst/>
                            </a:prstGeom>
                            <a:noFill/>
                          </wps:spPr>
                          <wps:txbx>
                            <w:txbxContent>
                              <w:p w14:paraId="42E0119E" w14:textId="77777777" w:rsidR="00B91C34" w:rsidRDefault="00B91C34" w:rsidP="00B91C34">
                                <w:pPr>
                                  <w:jc w:val="center"/>
                                  <w:rPr>
                                    <w:sz w:val="24"/>
                                    <w:szCs w:val="24"/>
                                  </w:rPr>
                                </w:pPr>
                                <w:r>
                                  <w:rPr>
                                    <w:rFonts w:ascii="Arial" w:hAnsi="Arial" w:cs="Arial"/>
                                    <w:b/>
                                    <w:bCs/>
                                    <w:color w:val="C00000"/>
                                    <w:kern w:val="24"/>
                                    <w:sz w:val="16"/>
                                    <w:szCs w:val="16"/>
                                  </w:rPr>
                                  <w:t>Co-60</w:t>
                                </w:r>
                              </w:p>
                            </w:txbxContent>
                          </wps:txbx>
                          <wps:bodyPr wrap="square" rtlCol="0">
                            <a:spAutoFit/>
                          </wps:bodyPr>
                        </wps:wsp>
                        <wps:wsp>
                          <wps:cNvPr id="91" name="TextBox 42"/>
                          <wps:cNvSpPr txBox="1"/>
                          <wps:spPr>
                            <a:xfrm>
                              <a:off x="2250688" y="1142527"/>
                              <a:ext cx="579120" cy="208280"/>
                            </a:xfrm>
                            <a:prstGeom prst="rect">
                              <a:avLst/>
                            </a:prstGeom>
                            <a:noFill/>
                          </wps:spPr>
                          <wps:txbx>
                            <w:txbxContent>
                              <w:p w14:paraId="031E3FF9" w14:textId="77777777" w:rsidR="00B91C34" w:rsidRDefault="00B91C34" w:rsidP="00B91C34">
                                <w:pPr>
                                  <w:jc w:val="center"/>
                                  <w:rPr>
                                    <w:sz w:val="24"/>
                                    <w:szCs w:val="24"/>
                                  </w:rPr>
                                </w:pPr>
                                <w:r>
                                  <w:rPr>
                                    <w:rFonts w:ascii="Arial" w:hAnsi="Arial" w:cs="Arial"/>
                                    <w:b/>
                                    <w:bCs/>
                                    <w:color w:val="339933"/>
                                    <w:kern w:val="24"/>
                                    <w:sz w:val="16"/>
                                    <w:szCs w:val="16"/>
                                  </w:rPr>
                                  <w:t>U-238</w:t>
                                </w:r>
                              </w:p>
                            </w:txbxContent>
                          </wps:txbx>
                          <wps:bodyPr wrap="square" rtlCol="0">
                            <a:spAutoFit/>
                          </wps:bodyPr>
                        </wps:wsp>
                        <wps:wsp>
                          <wps:cNvPr id="92" name="TextBox 43"/>
                          <wps:cNvSpPr txBox="1"/>
                          <wps:spPr>
                            <a:xfrm>
                              <a:off x="1628497" y="1222935"/>
                              <a:ext cx="579120" cy="208280"/>
                            </a:xfrm>
                            <a:prstGeom prst="rect">
                              <a:avLst/>
                            </a:prstGeom>
                            <a:noFill/>
                          </wps:spPr>
                          <wps:txbx>
                            <w:txbxContent>
                              <w:p w14:paraId="2E361159" w14:textId="77777777" w:rsidR="00B91C34" w:rsidRDefault="00B91C34" w:rsidP="00B91C34">
                                <w:pPr>
                                  <w:jc w:val="center"/>
                                  <w:rPr>
                                    <w:sz w:val="24"/>
                                    <w:szCs w:val="24"/>
                                  </w:rPr>
                                </w:pPr>
                                <w:r>
                                  <w:rPr>
                                    <w:rFonts w:ascii="Arial" w:hAnsi="Arial" w:cs="Arial"/>
                                    <w:b/>
                                    <w:bCs/>
                                    <w:color w:val="339933"/>
                                    <w:kern w:val="24"/>
                                    <w:sz w:val="16"/>
                                    <w:szCs w:val="16"/>
                                  </w:rPr>
                                  <w:t>Cs-137</w:t>
                                </w:r>
                              </w:p>
                            </w:txbxContent>
                          </wps:txbx>
                          <wps:bodyPr wrap="square" rtlCol="0">
                            <a:spAutoFit/>
                          </wps:bodyPr>
                        </wps:wsp>
                        <wps:wsp>
                          <wps:cNvPr id="93" name="Down Arrow 312"/>
                          <wps:cNvSpPr/>
                          <wps:spPr>
                            <a:xfrm rot="20611867">
                              <a:off x="2604713" y="1321149"/>
                              <a:ext cx="72491" cy="240824"/>
                            </a:xfrm>
                            <a:prstGeom prst="downArrow">
                              <a:avLst/>
                            </a:prstGeom>
                            <a:solidFill>
                              <a:srgbClr val="339933">
                                <a:alpha val="67000"/>
                              </a:srgbClr>
                            </a:solidFill>
                            <a:ln w="0">
                              <a:solidFill>
                                <a:srgbClr val="33993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4" name="Down Arrow 312"/>
                          <wps:cNvSpPr/>
                          <wps:spPr>
                            <a:xfrm rot="18341023">
                              <a:off x="2075043" y="1373544"/>
                              <a:ext cx="72491" cy="163939"/>
                            </a:xfrm>
                            <a:prstGeom prst="downArrow">
                              <a:avLst/>
                            </a:prstGeom>
                            <a:solidFill>
                              <a:srgbClr val="339933">
                                <a:alpha val="67000"/>
                              </a:srgbClr>
                            </a:solidFill>
                            <a:ln w="0">
                              <a:solidFill>
                                <a:srgbClr val="33993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5" name="TextBox 46"/>
                          <wps:cNvSpPr txBox="1"/>
                          <wps:spPr>
                            <a:xfrm>
                              <a:off x="566805" y="524606"/>
                              <a:ext cx="497840" cy="208280"/>
                            </a:xfrm>
                            <a:prstGeom prst="rect">
                              <a:avLst/>
                            </a:prstGeom>
                            <a:noFill/>
                          </wps:spPr>
                          <wps:txbx>
                            <w:txbxContent>
                              <w:p w14:paraId="37FC5B10" w14:textId="77777777" w:rsidR="00B91C34" w:rsidRDefault="00B91C34" w:rsidP="00B91C34">
                                <w:pPr>
                                  <w:jc w:val="center"/>
                                  <w:rPr>
                                    <w:sz w:val="24"/>
                                    <w:szCs w:val="24"/>
                                  </w:rPr>
                                </w:pPr>
                                <w:r>
                                  <w:rPr>
                                    <w:rFonts w:ascii="Arial" w:hAnsi="Arial" w:cs="Arial"/>
                                    <w:b/>
                                    <w:bCs/>
                                    <w:color w:val="339933"/>
                                    <w:kern w:val="24"/>
                                    <w:sz w:val="16"/>
                                    <w:szCs w:val="16"/>
                                  </w:rPr>
                                  <w:t>U-235</w:t>
                                </w:r>
                              </w:p>
                            </w:txbxContent>
                          </wps:txbx>
                          <wps:bodyPr wrap="square" rtlCol="0">
                            <a:spAutoFit/>
                          </wps:bodyPr>
                        </wps:wsp>
                        <wps:wsp>
                          <wps:cNvPr id="98" name="Right Brace 98"/>
                          <wps:cNvSpPr/>
                          <wps:spPr>
                            <a:xfrm rot="16200000" flipV="1">
                              <a:off x="2900607" y="1348514"/>
                              <a:ext cx="97478" cy="316379"/>
                            </a:xfrm>
                            <a:prstGeom prst="rightBrace">
                              <a:avLst>
                                <a:gd name="adj1" fmla="val 23359"/>
                                <a:gd name="adj2" fmla="val 46746"/>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99" name="TextBox 48"/>
                          <wps:cNvSpPr txBox="1"/>
                          <wps:spPr>
                            <a:xfrm>
                              <a:off x="264396" y="1196421"/>
                              <a:ext cx="579120" cy="208280"/>
                            </a:xfrm>
                            <a:prstGeom prst="rect">
                              <a:avLst/>
                            </a:prstGeom>
                            <a:noFill/>
                          </wps:spPr>
                          <wps:txbx>
                            <w:txbxContent>
                              <w:p w14:paraId="5C33F026" w14:textId="77777777" w:rsidR="00B91C34" w:rsidRDefault="00B91C34" w:rsidP="00B91C34">
                                <w:pPr>
                                  <w:jc w:val="center"/>
                                  <w:rPr>
                                    <w:sz w:val="24"/>
                                    <w:szCs w:val="24"/>
                                  </w:rPr>
                                </w:pPr>
                                <w:r>
                                  <w:rPr>
                                    <w:rFonts w:ascii="Arial" w:hAnsi="Arial" w:cs="Arial"/>
                                    <w:b/>
                                    <w:bCs/>
                                    <w:color w:val="C00000"/>
                                    <w:kern w:val="24"/>
                                    <w:sz w:val="16"/>
                                    <w:szCs w:val="16"/>
                                  </w:rPr>
                                  <w:t>Am-241</w:t>
                                </w:r>
                              </w:p>
                            </w:txbxContent>
                          </wps:txbx>
                          <wps:bodyPr wrap="square" rtlCol="0">
                            <a:spAutoFit/>
                          </wps:bodyPr>
                        </wps:wsp>
                        <wps:wsp>
                          <wps:cNvPr id="100" name="Right Brace 100"/>
                          <wps:cNvSpPr/>
                          <wps:spPr>
                            <a:xfrm rot="16200000" flipV="1">
                              <a:off x="450479" y="1321783"/>
                              <a:ext cx="97478" cy="229516"/>
                            </a:xfrm>
                            <a:prstGeom prst="rightBrace">
                              <a:avLst>
                                <a:gd name="adj1" fmla="val 23359"/>
                                <a:gd name="adj2" fmla="val 46746"/>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102" name="Down Arrow 312"/>
                          <wps:cNvSpPr/>
                          <wps:spPr>
                            <a:xfrm rot="18339065">
                              <a:off x="837487" y="674144"/>
                              <a:ext cx="72491" cy="205194"/>
                            </a:xfrm>
                            <a:prstGeom prst="downArrow">
                              <a:avLst/>
                            </a:prstGeom>
                            <a:solidFill>
                              <a:srgbClr val="339933">
                                <a:alpha val="67000"/>
                              </a:srgbClr>
                            </a:solidFill>
                            <a:ln w="0">
                              <a:solidFill>
                                <a:srgbClr val="33993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05" name="Rectangle 105"/>
                        <wps:cNvSpPr/>
                        <wps:spPr>
                          <a:xfrm>
                            <a:off x="1962826" y="539108"/>
                            <a:ext cx="936322" cy="19642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FDA07" w14:textId="77777777" w:rsidR="00B91C34" w:rsidRDefault="00B91C34" w:rsidP="00B91C34">
                              <w:pPr>
                                <w:spacing w:after="20"/>
                                <w:rPr>
                                  <w:sz w:val="24"/>
                                  <w:szCs w:val="24"/>
                                </w:rPr>
                              </w:pPr>
                              <w:r>
                                <w:rPr>
                                  <w:rFonts w:ascii="Arial" w:hAnsi="Arial" w:cs="Arial"/>
                                  <w:color w:val="000000" w:themeColor="text1"/>
                                  <w:kern w:val="24"/>
                                  <w:sz w:val="13"/>
                                  <w:szCs w:val="13"/>
                                </w:rPr>
                                <w:t>Prohibited Window</w:t>
                              </w:r>
                            </w:p>
                            <w:p w14:paraId="6F6BEEDF" w14:textId="77777777" w:rsidR="00B91C34" w:rsidRDefault="00B91C34" w:rsidP="00B91C34">
                              <w:pPr>
                                <w:spacing w:after="20"/>
                              </w:pPr>
                              <w:r>
                                <w:rPr>
                                  <w:rFonts w:ascii="Arial" w:hAnsi="Arial" w:cs="Arial"/>
                                  <w:color w:val="000000" w:themeColor="text1"/>
                                  <w:kern w:val="24"/>
                                  <w:sz w:val="13"/>
                                  <w:szCs w:val="13"/>
                                </w:rPr>
                                <w:t>Reconstructed Hit Count</w:t>
                              </w:r>
                            </w:p>
                          </w:txbxContent>
                        </wps:txbx>
                        <wps:bodyPr lIns="0" tIns="0" rIns="0" bIns="0" rtlCol="0" anchor="ctr"/>
                      </wps:wsp>
                    </wpg:wgp>
                  </a:graphicData>
                </a:graphic>
              </wp:inline>
            </w:drawing>
          </mc:Choice>
          <mc:Fallback>
            <w:pict>
              <v:group w14:anchorId="05B16145" id="Group 5" o:spid="_x0000_s1052" style="width:255.65pt;height:169.5pt;mso-position-horizontal-relative:char;mso-position-vertical-relative:line" coordorigin="34" coordsize="32465,2152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">
                <v:group id="Group 70" o:spid="_x0000_s1053" style="position:absolute;left:34;width:32466;height:21524" coordorigin="34" coordsize="32465,215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">
                  <v:rect id="Rectangle 75" o:spid="_x0000_s1054" style="position:absolute;left:3152;width:29203;height:25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" filled="f" stroked="f">
                    <v:textbox style="mso-fit-shape-to-text:t">
                      <w:txbxContent>
                        <w:p w14:paraId="4C8FAABE" w14:textId="77777777" w:rsidR="00B91C34" w:rsidRDefault="00B91C34" w:rsidP="00B91C34">
                          <w:pPr>
                            <w:jc w:val="center"/>
                            <w:rPr>
                              <w:sz w:val="24"/>
                              <w:szCs w:val="24"/>
                            </w:rPr>
                          </w:pPr>
                          <w:r>
                            <w:rPr>
                              <w:rFonts w:ascii="Arial" w:eastAsia="Calibri" w:hAnsi="Arial" w:cs="Arial"/>
                              <w:b/>
                              <w:bCs/>
                              <w:color w:val="000000"/>
                              <w:kern w:val="24"/>
                              <w:sz w:val="22"/>
                              <w:szCs w:val="22"/>
                            </w:rPr>
                            <w:t>Best Machine Learning Reconstruction</w:t>
                          </w:r>
                        </w:p>
                      </w:txbxContent>
                    </v:textbox>
                  </v:rect>
                  <v:rect id="Rectangle 79" o:spid="_x0000_s1055" style="position:absolute;left:3300;top:19442;width:28258;height:20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" filled="f" stroked="f">
                    <v:textbox style="mso-fit-shape-to-text:t">
                      <w:txbxContent>
                        <w:p w14:paraId="1E0D1B13" w14:textId="77777777" w:rsidR="00B91C34" w:rsidRDefault="00B91C34" w:rsidP="00B91C34">
                          <w:pPr>
                            <w:jc w:val="center"/>
                            <w:rPr>
                              <w:sz w:val="24"/>
                              <w:szCs w:val="24"/>
                            </w:rPr>
                          </w:pPr>
                          <w:r>
                            <w:rPr>
                              <w:rFonts w:ascii="Arial" w:eastAsia="Calibri" w:hAnsi="Arial" w:cs="Arial"/>
                              <w:b/>
                              <w:bCs/>
                              <w:color w:val="000000"/>
                              <w:kern w:val="24"/>
                              <w:sz w:val="16"/>
                              <w:szCs w:val="16"/>
                            </w:rPr>
                            <w:t>Energy [keV] Histogram - 56k Counts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 o:spid="_x0000_s1056" type="#_x0000_t75" style="position:absolute;left:1721;top:3449;width:30536;height:166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">
                    <v:imagedata r:id="rId67" o:title="" croptop="3654f" cropleft="4923f" cropright="4731f"/>
                  </v:shape>
                  <v:rect id="Rectangle 87" o:spid="_x0000_s1057" style="position:absolute;left:-6808;top:11090;width:15767;height:208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" filled="f" stroked="f">
                    <v:textbox style="mso-fit-shape-to-text:t">
                      <w:txbxContent>
                        <w:p w14:paraId="282A10C4" w14:textId="77777777" w:rsidR="00B91C34" w:rsidRDefault="00B91C34" w:rsidP="00B91C34">
                          <w:pPr>
                            <w:jc w:val="center"/>
                            <w:rPr>
                              <w:sz w:val="24"/>
                              <w:szCs w:val="24"/>
                            </w:rPr>
                          </w:pPr>
                          <w:r>
                            <w:rPr>
                              <w:rFonts w:ascii="Arial" w:eastAsia="Calibri" w:hAnsi="Arial" w:cs="Arial"/>
                              <w:b/>
                              <w:bCs/>
                              <w:color w:val="000000"/>
                              <w:kern w:val="24"/>
                              <w:sz w:val="16"/>
                              <w:szCs w:val="16"/>
                            </w:rPr>
                            <w:t>Reconstructed hit count</w:t>
                          </w:r>
                        </w:p>
                      </w:txbxContent>
                    </v:textbox>
                  </v:rect>
                  <v:shape id="TextBox 41" o:spid="_x0000_s1058" type="#_x0000_t202" style="position:absolute;left:26709;top:12665;width:5791;height:20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" filled="f" stroked="f">
                    <v:textbox style="mso-fit-shape-to-text:t">
                      <w:txbxContent>
                        <w:p w14:paraId="42E0119E" w14:textId="77777777" w:rsidR="00B91C34" w:rsidRDefault="00B91C34" w:rsidP="00B91C34">
                          <w:pPr>
                            <w:jc w:val="center"/>
                            <w:rPr>
                              <w:sz w:val="24"/>
                              <w:szCs w:val="24"/>
                            </w:rPr>
                          </w:pPr>
                          <w:r>
                            <w:rPr>
                              <w:rFonts w:ascii="Arial" w:hAnsi="Arial" w:cs="Arial"/>
                              <w:b/>
                              <w:bCs/>
                              <w:color w:val="C00000"/>
                              <w:kern w:val="24"/>
                              <w:sz w:val="16"/>
                              <w:szCs w:val="16"/>
                            </w:rPr>
                            <w:t>Co-60</w:t>
                          </w:r>
                        </w:p>
                      </w:txbxContent>
                    </v:textbox>
                  </v:shape>
                  <v:shape id="TextBox 42" o:spid="_x0000_s1059" type="#_x0000_t202" style="position:absolute;left:22506;top:11425;width:5792;height:20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" filled="f" stroked="f">
                    <v:textbox style="mso-fit-shape-to-text:t">
                      <w:txbxContent>
                        <w:p w14:paraId="031E3FF9" w14:textId="77777777" w:rsidR="00B91C34" w:rsidRDefault="00B91C34" w:rsidP="00B91C34">
                          <w:pPr>
                            <w:jc w:val="center"/>
                            <w:rPr>
                              <w:sz w:val="24"/>
                              <w:szCs w:val="24"/>
                            </w:rPr>
                          </w:pPr>
                          <w:r>
                            <w:rPr>
                              <w:rFonts w:ascii="Arial" w:hAnsi="Arial" w:cs="Arial"/>
                              <w:b/>
                              <w:bCs/>
                              <w:color w:val="339933"/>
                              <w:kern w:val="24"/>
                              <w:sz w:val="16"/>
                              <w:szCs w:val="16"/>
                            </w:rPr>
                            <w:t>U-238</w:t>
                          </w:r>
                        </w:p>
                      </w:txbxContent>
                    </v:textbox>
                  </v:shape>
                  <v:shape id="TextBox 43" o:spid="_x0000_s1060" type="#_x0000_t202" style="position:absolute;left:16284;top:12229;width:5792;height:20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" filled="f" stroked="f">
                    <v:textbox style="mso-fit-shape-to-text:t">
                      <w:txbxContent>
                        <w:p w14:paraId="2E361159" w14:textId="77777777" w:rsidR="00B91C34" w:rsidRDefault="00B91C34" w:rsidP="00B91C34">
                          <w:pPr>
                            <w:jc w:val="center"/>
                            <w:rPr>
                              <w:sz w:val="24"/>
                              <w:szCs w:val="24"/>
                            </w:rPr>
                          </w:pPr>
                          <w:r>
                            <w:rPr>
                              <w:rFonts w:ascii="Arial" w:hAnsi="Arial" w:cs="Arial"/>
                              <w:b/>
                              <w:bCs/>
                              <w:color w:val="339933"/>
                              <w:kern w:val="24"/>
                              <w:sz w:val="16"/>
                              <w:szCs w:val="16"/>
                            </w:rPr>
                            <w:t>Cs-137</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12" o:spid="_x0000_s1061" type="#_x0000_t67" style="position:absolute;left:26047;top:13211;width:725;height:2408;rotation:-107930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" adj="18349" fillcolor="#393" strokecolor="#393" strokeweight="0">
                    <v:fill opacity="43947f"/>
                  </v:shape>
                  <v:shape id="Down Arrow 312" o:spid="_x0000_s1062" type="#_x0000_t67" style="position:absolute;left:20750;top:13735;width:725;height:1639;rotation:-355967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" adj="16824" fillcolor="#393" strokecolor="#393" strokeweight="0">
                    <v:fill opacity="43947f"/>
                  </v:shape>
                  <v:shape id="TextBox 46" o:spid="_x0000_s1063" type="#_x0000_t202" style="position:absolute;left:5668;top:5246;width:4978;height:20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" filled="f" stroked="f">
                    <v:textbox style="mso-fit-shape-to-text:t">
                      <w:txbxContent>
                        <w:p w14:paraId="37FC5B10" w14:textId="77777777" w:rsidR="00B91C34" w:rsidRDefault="00B91C34" w:rsidP="00B91C34">
                          <w:pPr>
                            <w:jc w:val="center"/>
                            <w:rPr>
                              <w:sz w:val="24"/>
                              <w:szCs w:val="24"/>
                            </w:rPr>
                          </w:pPr>
                          <w:r>
                            <w:rPr>
                              <w:rFonts w:ascii="Arial" w:hAnsi="Arial" w:cs="Arial"/>
                              <w:b/>
                              <w:bCs/>
                              <w:color w:val="339933"/>
                              <w:kern w:val="24"/>
                              <w:sz w:val="16"/>
                              <w:szCs w:val="16"/>
                            </w:rPr>
                            <w:t>U-235</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98" o:spid="_x0000_s1064" type="#_x0000_t88" style="position:absolute;left:29005;top:13485;width:975;height:3164;rotation:90;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" adj="1555,10097" strokecolor="#c00000" strokeweight="1.25pt">
                    <v:stroke joinstyle="miter"/>
                  </v:shape>
                  <v:shape id="TextBox 48" o:spid="_x0000_s1065" type="#_x0000_t202" style="position:absolute;left:2643;top:11964;width:5792;height:20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" filled="f" stroked="f">
                    <v:textbox style="mso-fit-shape-to-text:t">
                      <w:txbxContent>
                        <w:p w14:paraId="5C33F026" w14:textId="77777777" w:rsidR="00B91C34" w:rsidRDefault="00B91C34" w:rsidP="00B91C34">
                          <w:pPr>
                            <w:jc w:val="center"/>
                            <w:rPr>
                              <w:sz w:val="24"/>
                              <w:szCs w:val="24"/>
                            </w:rPr>
                          </w:pPr>
                          <w:r>
                            <w:rPr>
                              <w:rFonts w:ascii="Arial" w:hAnsi="Arial" w:cs="Arial"/>
                              <w:b/>
                              <w:bCs/>
                              <w:color w:val="C00000"/>
                              <w:kern w:val="24"/>
                              <w:sz w:val="16"/>
                              <w:szCs w:val="16"/>
                            </w:rPr>
                            <w:t>Am-241</w:t>
                          </w:r>
                        </w:p>
                      </w:txbxContent>
                    </v:textbox>
                  </v:shape>
                  <v:shape id="Right Brace 100" o:spid="_x0000_s1066" type="#_x0000_t88" style="position:absolute;left:4505;top:13217;width:974;height:2295;rotation:90;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" adj="2143,10097" strokecolor="#c00000" strokeweight="1.25pt">
                    <v:stroke joinstyle="miter"/>
                  </v:shape>
                  <v:shape id="Down Arrow 312" o:spid="_x0000_s1067" type="#_x0000_t67" style="position:absolute;left:8374;top:6741;width:725;height:2052;rotation:-356181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" adj="17785" fillcolor="#393" strokecolor="#393" strokeweight="0">
                    <v:fill opacity="43947f"/>
                  </v:shape>
                </v:group>
                <v:rect id="Rectangle 105" o:spid="_x0000_s1068" style="position:absolute;left:19628;top:5391;width:9363;height:196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" fillcolor="white [3212]" stroked="f" strokeweight="1pt">
                  <v:textbox inset="0,0,0,0">
                    <w:txbxContent>
                      <w:p w14:paraId="014FDA07" w14:textId="77777777" w:rsidR="00B91C34" w:rsidRDefault="00B91C34" w:rsidP="00B91C34">
                        <w:pPr>
                          <w:spacing w:after="20"/>
                          <w:rPr>
                            <w:sz w:val="24"/>
                            <w:szCs w:val="24"/>
                          </w:rPr>
                        </w:pPr>
                        <w:r>
                          <w:rPr>
                            <w:rFonts w:ascii="Arial" w:hAnsi="Arial" w:cs="Arial"/>
                            <w:color w:val="000000" w:themeColor="text1"/>
                            <w:kern w:val="24"/>
                            <w:sz w:val="13"/>
                            <w:szCs w:val="13"/>
                          </w:rPr>
                          <w:t>Prohibited Window</w:t>
                        </w:r>
                      </w:p>
                      <w:p w14:paraId="6F6BEEDF" w14:textId="77777777" w:rsidR="00B91C34" w:rsidRDefault="00B91C34" w:rsidP="00B91C34">
                        <w:pPr>
                          <w:spacing w:after="20"/>
                        </w:pPr>
                        <w:r>
                          <w:rPr>
                            <w:rFonts w:ascii="Arial" w:hAnsi="Arial" w:cs="Arial"/>
                            <w:color w:val="000000" w:themeColor="text1"/>
                            <w:kern w:val="24"/>
                            <w:sz w:val="13"/>
                            <w:szCs w:val="13"/>
                          </w:rPr>
                          <w:t>Reconstructed Hit Count</w:t>
                        </w:r>
                      </w:p>
                    </w:txbxContent>
                  </v:textbox>
                </v:rect>
                <w10:anchorlock/>
              </v:group>
            </w:pict>
          </mc:Fallback>
        </mc:AlternateContent>
      </w:r>
      <w:r w:rsidR="002F17DF">
        <w:rPr>
          <w:rFonts w:ascii="Arial" w:hAnsi="Arial" w:cs="Arial"/>
        </w:rPr>
        <w:br/>
      </w:r>
      <w:r w:rsidR="002F17DF" w:rsidRPr="00CD6E50">
        <w:rPr>
          <w:rFonts w:ascii="Arial" w:hAnsi="Arial" w:cs="Arial"/>
          <w:noProof/>
        </w:rPr>
        <mc:AlternateContent>
          <mc:Choice Requires="wps">
            <w:drawing>
              <wp:inline distT="0" distB="0" distL="0" distR="0" wp14:anchorId="4F018B7A" wp14:editId="332BD911">
                <wp:extent cx="6901732" cy="524655"/>
                <wp:effectExtent l="0" t="0" r="0" b="0"/>
                <wp:docPr id="1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1732" cy="524655"/>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1BF59C1F" w14:textId="1762009F" w:rsidR="00481FF2" w:rsidRPr="00CD6E50" w:rsidRDefault="00481FF2" w:rsidP="002F17DF">
                            <w:pPr>
                              <w:pStyle w:val="FootnoteText"/>
                              <w:ind w:firstLine="0"/>
                              <w:jc w:val="center"/>
                              <w:rPr>
                                <w:rFonts w:ascii="Arial" w:hAnsi="Arial" w:cs="Arial"/>
                              </w:rPr>
                            </w:pPr>
                          </w:p>
                          <w:p w14:paraId="38732029" w14:textId="3EF471A9" w:rsidR="00481FF2" w:rsidRPr="00CD6E50" w:rsidRDefault="00481FF2" w:rsidP="00465FB8">
                            <w:pPr>
                              <w:pStyle w:val="FootnoteText"/>
                              <w:ind w:firstLine="0"/>
                              <w:jc w:val="left"/>
                              <w:rPr>
                                <w:rFonts w:ascii="Arial" w:hAnsi="Arial" w:cs="Arial"/>
                              </w:rPr>
                            </w:pPr>
                            <w:r w:rsidRPr="002F17DF">
                              <w:rPr>
                                <w:rFonts w:ascii="Arial" w:hAnsi="Arial" w:cs="Arial"/>
                              </w:rPr>
                              <w:t xml:space="preserve">Figure 28. </w:t>
                            </w:r>
                            <w:r w:rsidR="00B91C34">
                              <w:rPr>
                                <w:rFonts w:ascii="Arial" w:hAnsi="Arial" w:cs="Arial"/>
                              </w:rPr>
                              <w:t xml:space="preserve">(Color online) </w:t>
                            </w:r>
                            <w:r w:rsidRPr="002F17DF">
                              <w:rPr>
                                <w:rFonts w:ascii="Arial" w:hAnsi="Arial" w:cs="Arial"/>
                              </w:rPr>
                              <w:t>Histogram reconstruction of the most accurate machine learning algorithm.</w:t>
                            </w:r>
                          </w:p>
                        </w:txbxContent>
                      </wps:txbx>
                      <wps:bodyPr rot="0" vert="horz" wrap="square" lIns="0" tIns="0" rIns="0" bIns="0" anchor="t" anchorCtr="0" upright="1">
                        <a:noAutofit/>
                      </wps:bodyPr>
                    </wps:wsp>
                  </a:graphicData>
                </a:graphic>
              </wp:inline>
            </w:drawing>
          </mc:Choice>
          <mc:Fallback>
            <w:pict>
              <v:shape w14:anchorId="4F018B7A" id="_x0000_s1069" type="#_x0000_t202" style="width:543.45pt;height: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" stroked="f">
                <v:textbox inset="0,0,0,0">
                  <w:txbxContent>
                    <w:p w14:paraId="1BF59C1F" w14:textId="1762009F" w:rsidR="00481FF2" w:rsidRPr="00CD6E50" w:rsidRDefault="00481FF2" w:rsidP="002F17DF">
                      <w:pPr>
                        <w:pStyle w:val="FootnoteText"/>
                        <w:ind w:firstLine="0"/>
                        <w:jc w:val="center"/>
                        <w:rPr>
                          <w:rFonts w:ascii="Arial" w:hAnsi="Arial" w:cs="Arial"/>
                        </w:rPr>
                      </w:pPr>
                    </w:p>
                    <w:p w14:paraId="38732029" w14:textId="3EF471A9" w:rsidR="00481FF2" w:rsidRPr="00CD6E50" w:rsidRDefault="00481FF2" w:rsidP="00465FB8">
                      <w:pPr>
                        <w:pStyle w:val="FootnoteText"/>
                        <w:ind w:firstLine="0"/>
                        <w:jc w:val="left"/>
                        <w:rPr>
                          <w:rFonts w:ascii="Arial" w:hAnsi="Arial" w:cs="Arial"/>
                        </w:rPr>
                      </w:pPr>
                      <w:r w:rsidRPr="002F17DF">
                        <w:rPr>
                          <w:rFonts w:ascii="Arial" w:hAnsi="Arial" w:cs="Arial"/>
                        </w:rPr>
                        <w:t xml:space="preserve">Figure 28. </w:t>
                      </w:r>
                      <w:r w:rsidR="00B91C34">
                        <w:rPr>
                          <w:rFonts w:ascii="Arial" w:hAnsi="Arial" w:cs="Arial"/>
                        </w:rPr>
                        <w:t xml:space="preserve">(Color online) </w:t>
                      </w:r>
                      <w:r w:rsidRPr="002F17DF">
                        <w:rPr>
                          <w:rFonts w:ascii="Arial" w:hAnsi="Arial" w:cs="Arial"/>
                        </w:rPr>
                        <w:t>Histogram reconstruction of the most accurate machine learning algorithm.</w:t>
                      </w:r>
                    </w:p>
                  </w:txbxContent>
                </v:textbox>
                <w10:anchorlock/>
              </v:shape>
            </w:pict>
          </mc:Fallback>
        </mc:AlternateContent>
      </w:r>
    </w:p>
    <w:p w14:paraId="4AACF113" w14:textId="6809793B" w:rsidR="002F17DF" w:rsidRDefault="002F17DF" w:rsidP="002F17DF">
      <w:pPr>
        <w:pStyle w:val="Text"/>
        <w:rPr>
          <w:rFonts w:ascii="Arial" w:hAnsi="Arial" w:cs="Arial"/>
        </w:rPr>
      </w:pPr>
      <w:r>
        <w:rPr>
          <w:rFonts w:ascii="Arial" w:hAnsi="Arial" w:cs="Arial"/>
        </w:rPr>
        <w:br/>
      </w:r>
      <w:r w:rsidRPr="00CD6E50">
        <w:rPr>
          <w:rFonts w:ascii="Arial" w:hAnsi="Arial" w:cs="Arial"/>
          <w:noProof/>
        </w:rPr>
        <mc:AlternateContent>
          <mc:Choice Requires="wps">
            <w:drawing>
              <wp:inline distT="0" distB="0" distL="0" distR="0" wp14:anchorId="4E7CBDA6" wp14:editId="4EB2A993">
                <wp:extent cx="6822219" cy="2862470"/>
                <wp:effectExtent l="0" t="0" r="0" b="0"/>
                <wp:docPr id="12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2219" cy="2862470"/>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49974EC3" w14:textId="2718492F" w:rsidR="00481FF2" w:rsidRPr="00CD6E50" w:rsidRDefault="00481FF2" w:rsidP="002F17DF">
                            <w:pPr>
                              <w:pStyle w:val="FootnoteText"/>
                              <w:ind w:firstLine="0"/>
                              <w:jc w:val="center"/>
                              <w:rPr>
                                <w:rFonts w:ascii="Arial" w:hAnsi="Arial" w:cs="Arial"/>
                              </w:rPr>
                            </w:pPr>
                            <w:r>
                              <w:rPr>
                                <w:rFonts w:ascii="Arial Narrow" w:hAnsi="Arial Narrow" w:cs="Arial"/>
                                <w:noProof/>
                              </w:rPr>
                              <w:drawing>
                                <wp:inline distT="0" distB="0" distL="0" distR="0" wp14:anchorId="69BC699C" wp14:editId="09724A8B">
                                  <wp:extent cx="4118775" cy="2387349"/>
                                  <wp:effectExtent l="0" t="0" r="0" b="63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42608" cy="2401163"/>
                                          </a:xfrm>
                                          <a:prstGeom prst="rect">
                                            <a:avLst/>
                                          </a:prstGeom>
                                          <a:noFill/>
                                        </pic:spPr>
                                      </pic:pic>
                                    </a:graphicData>
                                  </a:graphic>
                                </wp:inline>
                              </w:drawing>
                            </w:r>
                          </w:p>
                          <w:p w14:paraId="7E25FB5E" w14:textId="77777777" w:rsidR="00481FF2" w:rsidRDefault="00481FF2" w:rsidP="002F17DF">
                            <w:pPr>
                              <w:pStyle w:val="FootnoteText"/>
                              <w:ind w:firstLine="0"/>
                              <w:rPr>
                                <w:rFonts w:ascii="Arial" w:hAnsi="Arial" w:cs="Arial"/>
                              </w:rPr>
                            </w:pPr>
                          </w:p>
                          <w:p w14:paraId="4CB562AF" w14:textId="316ABBFF" w:rsidR="00481FF2" w:rsidRPr="00CD6E50" w:rsidRDefault="00481FF2" w:rsidP="002F17DF">
                            <w:pPr>
                              <w:pStyle w:val="FootnoteText"/>
                              <w:ind w:firstLine="0"/>
                              <w:rPr>
                                <w:rFonts w:ascii="Arial" w:hAnsi="Arial" w:cs="Arial"/>
                              </w:rPr>
                            </w:pPr>
                            <w:r w:rsidRPr="002F17DF">
                              <w:rPr>
                                <w:rFonts w:ascii="Arial" w:hAnsi="Arial" w:cs="Arial"/>
                              </w:rPr>
                              <w:t xml:space="preserve">Figure 29. </w:t>
                            </w:r>
                            <w:bookmarkStart w:id="1" w:name="OLE_LINK27"/>
                            <w:bookmarkStart w:id="2" w:name="OLE_LINK28"/>
                            <w:r w:rsidR="00557F0C">
                              <w:rPr>
                                <w:rFonts w:ascii="Arial" w:hAnsi="Arial" w:cs="Arial"/>
                              </w:rPr>
                              <w:t>(Color online)</w:t>
                            </w:r>
                            <w:bookmarkEnd w:id="1"/>
                            <w:bookmarkEnd w:id="2"/>
                            <w:r w:rsidR="00557F0C">
                              <w:rPr>
                                <w:rFonts w:ascii="Arial" w:hAnsi="Arial" w:cs="Arial"/>
                              </w:rPr>
                              <w:t xml:space="preserve">. </w:t>
                            </w:r>
                            <w:r w:rsidRPr="002F17DF">
                              <w:rPr>
                                <w:rFonts w:ascii="Arial" w:hAnsi="Arial" w:cs="Arial"/>
                              </w:rPr>
                              <w:t>Reconstruction accuracy versus machine learning algorithm.</w:t>
                            </w:r>
                          </w:p>
                        </w:txbxContent>
                      </wps:txbx>
                      <wps:bodyPr rot="0" vert="horz" wrap="square" lIns="0" tIns="0" rIns="0" bIns="0" anchor="t" anchorCtr="0" upright="1">
                        <a:noAutofit/>
                      </wps:bodyPr>
                    </wps:wsp>
                  </a:graphicData>
                </a:graphic>
              </wp:inline>
            </w:drawing>
          </mc:Choice>
          <mc:Fallback>
            <w:pict>
              <v:shape w14:anchorId="4E7CBDA6" id="_x0000_s1070" type="#_x0000_t202" style="width:537.2pt;height:22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" stroked="f">
                <v:textbox inset="0,0,0,0">
                  <w:txbxContent>
                    <w:p w14:paraId="49974EC3" w14:textId="2718492F" w:rsidR="00481FF2" w:rsidRPr="00CD6E50" w:rsidRDefault="00481FF2" w:rsidP="002F17DF">
                      <w:pPr>
                        <w:pStyle w:val="FootnoteText"/>
                        <w:ind w:firstLine="0"/>
                        <w:jc w:val="center"/>
                        <w:rPr>
                          <w:rFonts w:ascii="Arial" w:hAnsi="Arial" w:cs="Arial"/>
                        </w:rPr>
                      </w:pPr>
                      <w:r>
                        <w:rPr>
                          <w:rFonts w:ascii="Arial Narrow" w:hAnsi="Arial Narrow" w:cs="Arial"/>
                          <w:noProof/>
                        </w:rPr>
                        <w:drawing>
                          <wp:inline distT="0" distB="0" distL="0" distR="0" wp14:anchorId="69BC699C" wp14:editId="09724A8B">
                            <wp:extent cx="4118775" cy="2387349"/>
                            <wp:effectExtent l="0" t="0" r="0" b="63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2608" cy="2401163"/>
                                    </a:xfrm>
                                    <a:prstGeom prst="rect">
                                      <a:avLst/>
                                    </a:prstGeom>
                                    <a:noFill/>
                                  </pic:spPr>
                                </pic:pic>
                              </a:graphicData>
                            </a:graphic>
                          </wp:inline>
                        </w:drawing>
                      </w:r>
                    </w:p>
                    <w:p w14:paraId="7E25FB5E" w14:textId="77777777" w:rsidR="00481FF2" w:rsidRDefault="00481FF2" w:rsidP="002F17DF">
                      <w:pPr>
                        <w:pStyle w:val="FootnoteText"/>
                        <w:ind w:firstLine="0"/>
                        <w:rPr>
                          <w:rFonts w:ascii="Arial" w:hAnsi="Arial" w:cs="Arial"/>
                        </w:rPr>
                      </w:pPr>
                    </w:p>
                    <w:p w14:paraId="4CB562AF" w14:textId="316ABBFF" w:rsidR="00481FF2" w:rsidRPr="00CD6E50" w:rsidRDefault="00481FF2" w:rsidP="002F17DF">
                      <w:pPr>
                        <w:pStyle w:val="FootnoteText"/>
                        <w:ind w:firstLine="0"/>
                        <w:rPr>
                          <w:rFonts w:ascii="Arial" w:hAnsi="Arial" w:cs="Arial"/>
                        </w:rPr>
                      </w:pPr>
                      <w:r w:rsidRPr="002F17DF">
                        <w:rPr>
                          <w:rFonts w:ascii="Arial" w:hAnsi="Arial" w:cs="Arial"/>
                        </w:rPr>
                        <w:t xml:space="preserve">Figure 29. </w:t>
                      </w:r>
                      <w:bookmarkStart w:id="3" w:name="OLE_LINK27"/>
                      <w:bookmarkStart w:id="4" w:name="OLE_LINK28"/>
                      <w:r w:rsidR="00557F0C">
                        <w:rPr>
                          <w:rFonts w:ascii="Arial" w:hAnsi="Arial" w:cs="Arial"/>
                        </w:rPr>
                        <w:t>(Color online)</w:t>
                      </w:r>
                      <w:bookmarkEnd w:id="3"/>
                      <w:bookmarkEnd w:id="4"/>
                      <w:r w:rsidR="00557F0C">
                        <w:rPr>
                          <w:rFonts w:ascii="Arial" w:hAnsi="Arial" w:cs="Arial"/>
                        </w:rPr>
                        <w:t xml:space="preserve">. </w:t>
                      </w:r>
                      <w:r w:rsidRPr="002F17DF">
                        <w:rPr>
                          <w:rFonts w:ascii="Arial" w:hAnsi="Arial" w:cs="Arial"/>
                        </w:rPr>
                        <w:t>Reconstruction accuracy versus machine learning algorithm.</w:t>
                      </w:r>
                    </w:p>
                  </w:txbxContent>
                </v:textbox>
                <w10:anchorlock/>
              </v:shape>
            </w:pict>
          </mc:Fallback>
        </mc:AlternateContent>
      </w:r>
    </w:p>
    <w:p w14:paraId="255194C0" w14:textId="55249B01" w:rsidR="00D267C8" w:rsidRPr="00CD6E50" w:rsidRDefault="002F17DF" w:rsidP="00D267C8">
      <w:pPr>
        <w:pStyle w:val="Heading1"/>
        <w:rPr>
          <w:rFonts w:ascii="Arial" w:hAnsi="Arial" w:cs="Arial"/>
        </w:rPr>
      </w:pPr>
      <w:r>
        <w:rPr>
          <w:rFonts w:ascii="Arial" w:hAnsi="Arial" w:cs="Arial"/>
        </w:rPr>
        <w:t>Conclusion</w:t>
      </w:r>
    </w:p>
    <w:p w14:paraId="26C6C31E" w14:textId="1A954256" w:rsidR="00DB624F" w:rsidRDefault="002F17DF" w:rsidP="002F17DF">
      <w:pPr>
        <w:pStyle w:val="Text"/>
        <w:rPr>
          <w:rFonts w:ascii="Arial" w:hAnsi="Arial" w:cs="Arial"/>
        </w:rPr>
      </w:pPr>
      <w:r w:rsidRPr="002F17DF">
        <w:rPr>
          <w:rFonts w:ascii="Arial" w:hAnsi="Arial" w:cs="Arial"/>
        </w:rPr>
        <w:t xml:space="preserve">In order to mitigate security vulnerabilities during verification </w:t>
      </w:r>
      <w:r w:rsidR="00720269">
        <w:rPr>
          <w:rFonts w:ascii="Arial" w:hAnsi="Arial" w:cs="Arial"/>
        </w:rPr>
        <w:t>tasks</w:t>
      </w:r>
      <w:r w:rsidR="00720269" w:rsidRPr="002F17DF">
        <w:rPr>
          <w:rFonts w:ascii="Arial" w:hAnsi="Arial" w:cs="Arial"/>
        </w:rPr>
        <w:t xml:space="preserve"> </w:t>
      </w:r>
      <w:r w:rsidRPr="002F17DF">
        <w:rPr>
          <w:rFonts w:ascii="Arial" w:hAnsi="Arial" w:cs="Arial"/>
        </w:rPr>
        <w:t xml:space="preserve">and to enhance the possibility of more </w:t>
      </w:r>
      <w:r w:rsidR="00720269">
        <w:rPr>
          <w:rFonts w:ascii="Arial" w:hAnsi="Arial" w:cs="Arial"/>
        </w:rPr>
        <w:t>intrusive</w:t>
      </w:r>
      <w:r w:rsidR="00720269" w:rsidRPr="002F17DF">
        <w:rPr>
          <w:rFonts w:ascii="Arial" w:hAnsi="Arial" w:cs="Arial"/>
        </w:rPr>
        <w:t xml:space="preserve"> </w:t>
      </w:r>
      <w:r w:rsidRPr="002F17DF">
        <w:rPr>
          <w:rFonts w:ascii="Arial" w:hAnsi="Arial" w:cs="Arial"/>
        </w:rPr>
        <w:t>treaty inspections, we move</w:t>
      </w:r>
      <w:r w:rsidR="00250A9E">
        <w:rPr>
          <w:rFonts w:ascii="Arial" w:hAnsi="Arial" w:cs="Arial"/>
        </w:rPr>
        <w:t>d</w:t>
      </w:r>
      <w:r w:rsidRPr="002F17DF">
        <w:rPr>
          <w:rFonts w:ascii="Arial" w:hAnsi="Arial" w:cs="Arial"/>
        </w:rPr>
        <w:t xml:space="preserve"> the information barrier into the digitization process so that </w:t>
      </w:r>
      <w:r w:rsidR="00720269">
        <w:rPr>
          <w:rFonts w:ascii="Arial" w:hAnsi="Arial" w:cs="Arial"/>
        </w:rPr>
        <w:t>sensitive</w:t>
      </w:r>
      <w:r w:rsidR="00720269" w:rsidRPr="002F17DF">
        <w:rPr>
          <w:rFonts w:ascii="Arial" w:hAnsi="Arial" w:cs="Arial"/>
        </w:rPr>
        <w:t xml:space="preserve"> </w:t>
      </w:r>
      <w:r w:rsidRPr="002F17DF">
        <w:rPr>
          <w:rFonts w:ascii="Arial" w:hAnsi="Arial" w:cs="Arial"/>
        </w:rPr>
        <w:t xml:space="preserve">data </w:t>
      </w:r>
      <w:r w:rsidR="00250A9E">
        <w:rPr>
          <w:rFonts w:ascii="Arial" w:hAnsi="Arial" w:cs="Arial"/>
        </w:rPr>
        <w:t>was</w:t>
      </w:r>
      <w:r w:rsidRPr="002F17DF">
        <w:rPr>
          <w:rFonts w:ascii="Arial" w:hAnsi="Arial" w:cs="Arial"/>
        </w:rPr>
        <w:t xml:space="preserve"> never created. This eliminates vulnerabilities present in other verification approaches</w:t>
      </w:r>
      <w:r w:rsidR="00250A9E">
        <w:rPr>
          <w:rFonts w:ascii="Arial" w:hAnsi="Arial" w:cs="Arial"/>
        </w:rPr>
        <w:t xml:space="preserve"> that acquire the data and then delete it later in an information barrier</w:t>
      </w:r>
      <w:r w:rsidRPr="002F17DF">
        <w:rPr>
          <w:rFonts w:ascii="Arial" w:hAnsi="Arial" w:cs="Arial"/>
        </w:rPr>
        <w:t xml:space="preserve">. </w:t>
      </w:r>
      <w:r w:rsidR="00250A9E">
        <w:rPr>
          <w:rFonts w:ascii="Arial" w:hAnsi="Arial" w:cs="Arial"/>
        </w:rPr>
        <w:t>A 14</w:t>
      </w:r>
      <w:r w:rsidRPr="002F17DF">
        <w:rPr>
          <w:rFonts w:ascii="Arial" w:hAnsi="Arial" w:cs="Arial"/>
        </w:rPr>
        <w:t xml:space="preserve">-bit </w:t>
      </w:r>
      <w:r w:rsidR="00250A9E">
        <w:rPr>
          <w:rFonts w:ascii="Arial" w:hAnsi="Arial" w:cs="Arial"/>
        </w:rPr>
        <w:t>prototype, secure, custom-ADC</w:t>
      </w:r>
      <w:r w:rsidR="00250A9E" w:rsidRPr="002F17DF">
        <w:rPr>
          <w:rFonts w:ascii="Arial" w:hAnsi="Arial" w:cs="Arial"/>
        </w:rPr>
        <w:t xml:space="preserve"> </w:t>
      </w:r>
      <w:r w:rsidR="00250A9E">
        <w:rPr>
          <w:rFonts w:ascii="Arial" w:hAnsi="Arial" w:cs="Arial"/>
        </w:rPr>
        <w:t>provided HPGe energy resolution comparable to</w:t>
      </w:r>
      <w:r w:rsidRPr="002F17DF">
        <w:rPr>
          <w:rFonts w:ascii="Arial" w:hAnsi="Arial" w:cs="Arial"/>
        </w:rPr>
        <w:t xml:space="preserve"> </w:t>
      </w:r>
      <w:r w:rsidR="00C37C39">
        <w:rPr>
          <w:rFonts w:ascii="Arial" w:hAnsi="Arial" w:cs="Arial"/>
        </w:rPr>
        <w:t>an analog</w:t>
      </w:r>
      <w:r w:rsidRPr="002F17DF">
        <w:rPr>
          <w:rFonts w:ascii="Arial" w:hAnsi="Arial" w:cs="Arial"/>
        </w:rPr>
        <w:t xml:space="preserve"> commercial</w:t>
      </w:r>
      <w:r w:rsidR="00250A9E">
        <w:rPr>
          <w:rFonts w:ascii="Arial" w:hAnsi="Arial" w:cs="Arial"/>
        </w:rPr>
        <w:t xml:space="preserve"> </w:t>
      </w:r>
      <w:r w:rsidR="00796EDD">
        <w:rPr>
          <w:rFonts w:ascii="Arial" w:hAnsi="Arial" w:cs="Arial"/>
        </w:rPr>
        <w:t>setup but</w:t>
      </w:r>
      <w:r w:rsidR="00250A9E">
        <w:rPr>
          <w:rFonts w:ascii="Arial" w:hAnsi="Arial" w:cs="Arial"/>
        </w:rPr>
        <w:t xml:space="preserve"> </w:t>
      </w:r>
      <w:r w:rsidR="00C37C39">
        <w:rPr>
          <w:rFonts w:ascii="Arial" w:hAnsi="Arial" w:cs="Arial"/>
        </w:rPr>
        <w:t>adds</w:t>
      </w:r>
      <w:r w:rsidR="00250A9E">
        <w:rPr>
          <w:rFonts w:ascii="Arial" w:hAnsi="Arial" w:cs="Arial"/>
        </w:rPr>
        <w:t xml:space="preserve"> an</w:t>
      </w:r>
      <w:r w:rsidR="00DB624F">
        <w:rPr>
          <w:rFonts w:ascii="Arial" w:hAnsi="Arial" w:cs="Arial"/>
        </w:rPr>
        <w:t xml:space="preserve"> intrinsic</w:t>
      </w:r>
      <w:r w:rsidR="00250A9E">
        <w:rPr>
          <w:rFonts w:ascii="Arial" w:hAnsi="Arial" w:cs="Arial"/>
        </w:rPr>
        <w:t xml:space="preserve"> information barrier and resilien</w:t>
      </w:r>
      <w:r w:rsidR="00DB624F">
        <w:rPr>
          <w:rFonts w:ascii="Arial" w:hAnsi="Arial" w:cs="Arial"/>
        </w:rPr>
        <w:t>ce</w:t>
      </w:r>
      <w:r w:rsidR="00250A9E">
        <w:rPr>
          <w:rFonts w:ascii="Arial" w:hAnsi="Arial" w:cs="Arial"/>
        </w:rPr>
        <w:t xml:space="preserve"> against</w:t>
      </w:r>
      <w:r w:rsidRPr="002F17DF">
        <w:rPr>
          <w:rFonts w:ascii="Arial" w:hAnsi="Arial" w:cs="Arial"/>
        </w:rPr>
        <w:t xml:space="preserve"> side-channel attacks.  </w:t>
      </w:r>
    </w:p>
    <w:p w14:paraId="2CE0EC58" w14:textId="624B0FC9" w:rsidR="00C37C39" w:rsidRDefault="00C37C39" w:rsidP="002F17DF">
      <w:pPr>
        <w:pStyle w:val="Text"/>
        <w:rPr>
          <w:rFonts w:ascii="Arial" w:hAnsi="Arial" w:cs="Arial"/>
        </w:rPr>
      </w:pPr>
    </w:p>
    <w:p w14:paraId="34C5DA39" w14:textId="5304E170" w:rsidR="00D267C8" w:rsidRDefault="006C2538" w:rsidP="006C2538">
      <w:pPr>
        <w:pStyle w:val="Text"/>
        <w:rPr>
          <w:rFonts w:ascii="Arial" w:hAnsi="Arial" w:cs="Arial"/>
        </w:rPr>
      </w:pPr>
      <w:r>
        <w:rPr>
          <w:rFonts w:ascii="Arial" w:hAnsi="Arial" w:cs="Arial"/>
        </w:rPr>
        <w:t>Note that m</w:t>
      </w:r>
      <w:r w:rsidR="00C37C39">
        <w:rPr>
          <w:rFonts w:ascii="Arial" w:hAnsi="Arial" w:cs="Arial"/>
        </w:rPr>
        <w:t>oving the information barrier within the digitization process may not be possible for verification scenarios in which sensitive data is required in order to calculate derived quantities, such as ratios (e.g., Pu-240/Pu-239), that are not sensitive. Similarly, the measured counts in an allowable region may contain Compton scattered events from within prohibited regions.  For the complex spectra expected in practice, we do not envision this to be a significant</w:t>
      </w:r>
      <w:r>
        <w:rPr>
          <w:rFonts w:ascii="Arial" w:hAnsi="Arial" w:cs="Arial"/>
        </w:rPr>
        <w:t xml:space="preserve"> security</w:t>
      </w:r>
      <w:r w:rsidR="00C37C39">
        <w:rPr>
          <w:rFonts w:ascii="Arial" w:hAnsi="Arial" w:cs="Arial"/>
        </w:rPr>
        <w:t xml:space="preserve"> issue</w:t>
      </w:r>
      <w:r>
        <w:rPr>
          <w:rFonts w:ascii="Arial" w:hAnsi="Arial" w:cs="Arial"/>
        </w:rPr>
        <w:t>, but it should be considered.   Finally, o</w:t>
      </w:r>
      <w:r w:rsidR="002F17DF" w:rsidRPr="002F17DF">
        <w:rPr>
          <w:rFonts w:ascii="Arial" w:hAnsi="Arial" w:cs="Arial"/>
        </w:rPr>
        <w:t xml:space="preserve">ne area that deserves further exploration, unrelated to </w:t>
      </w:r>
      <w:r>
        <w:rPr>
          <w:rFonts w:ascii="Arial" w:hAnsi="Arial" w:cs="Arial"/>
        </w:rPr>
        <w:t>the passive</w:t>
      </w:r>
      <w:r w:rsidRPr="002F17DF">
        <w:rPr>
          <w:rFonts w:ascii="Arial" w:hAnsi="Arial" w:cs="Arial"/>
        </w:rPr>
        <w:t xml:space="preserve"> </w:t>
      </w:r>
      <w:r w:rsidR="002F17DF" w:rsidRPr="002F17DF">
        <w:rPr>
          <w:rFonts w:ascii="Arial" w:hAnsi="Arial" w:cs="Arial"/>
        </w:rPr>
        <w:t xml:space="preserve">inspection scenario, is the ability to enhance signal throughput by adaptively culling </w:t>
      </w:r>
      <w:r w:rsidR="00AB1F89">
        <w:rPr>
          <w:rFonts w:ascii="Arial" w:hAnsi="Arial" w:cs="Arial"/>
        </w:rPr>
        <w:t>un</w:t>
      </w:r>
      <w:r w:rsidR="002F17DF" w:rsidRPr="002F17DF">
        <w:rPr>
          <w:rFonts w:ascii="Arial" w:hAnsi="Arial" w:cs="Arial"/>
        </w:rPr>
        <w:t>interesting data during acquisition.</w:t>
      </w:r>
      <w:r w:rsidR="00250A9E">
        <w:rPr>
          <w:rFonts w:ascii="Arial" w:hAnsi="Arial" w:cs="Arial"/>
        </w:rPr>
        <w:t xml:space="preserve">  </w:t>
      </w:r>
      <w:r>
        <w:rPr>
          <w:rFonts w:ascii="Arial" w:hAnsi="Arial" w:cs="Arial"/>
        </w:rPr>
        <w:t xml:space="preserve">This could be helpful for interrogation scenarios in which the interesting data are a small fraction of the total.  </w:t>
      </w:r>
    </w:p>
    <w:p w14:paraId="1847BF44" w14:textId="13814CCD" w:rsidR="00951764" w:rsidRDefault="00951764" w:rsidP="002F17DF">
      <w:pPr>
        <w:pStyle w:val="Text"/>
        <w:rPr>
          <w:rFonts w:ascii="Arial" w:hAnsi="Arial" w:cs="Arial"/>
        </w:rPr>
      </w:pPr>
    </w:p>
    <w:p w14:paraId="01950EB6" w14:textId="134DDEBC" w:rsidR="00951764" w:rsidRPr="00CD6E50" w:rsidRDefault="00951764" w:rsidP="00951764">
      <w:pPr>
        <w:pStyle w:val="ReferenceHead"/>
        <w:rPr>
          <w:rFonts w:ascii="Arial" w:hAnsi="Arial" w:cs="Arial"/>
        </w:rPr>
      </w:pPr>
      <w:r>
        <w:rPr>
          <w:rFonts w:ascii="Arial" w:hAnsi="Arial" w:cs="Arial"/>
        </w:rPr>
        <w:lastRenderedPageBreak/>
        <w:t>Appendix</w:t>
      </w:r>
    </w:p>
    <w:p w14:paraId="626C17AE" w14:textId="4CB724D3" w:rsidR="00951764" w:rsidRDefault="00951764" w:rsidP="002F17DF">
      <w:pPr>
        <w:pStyle w:val="Text"/>
        <w:rPr>
          <w:rFonts w:ascii="Arial" w:hAnsi="Arial" w:cs="Arial"/>
        </w:rPr>
      </w:pPr>
      <w:r w:rsidRPr="00951764">
        <w:rPr>
          <w:rFonts w:ascii="Arial" w:hAnsi="Arial" w:cs="Arial"/>
        </w:rPr>
        <w:t xml:space="preserve">Machine learning was implemented using </w:t>
      </w:r>
      <w:r w:rsidR="00796EDD" w:rsidRPr="00951764">
        <w:rPr>
          <w:rFonts w:ascii="Arial" w:hAnsi="Arial" w:cs="Arial"/>
        </w:rPr>
        <w:t>MATLAB’s</w:t>
      </w:r>
      <w:r w:rsidRPr="00951764">
        <w:rPr>
          <w:rFonts w:ascii="Arial" w:hAnsi="Arial" w:cs="Arial"/>
        </w:rPr>
        <w:t xml:space="preserve"> (R2018b) Machine Learning Toolbox using the </w:t>
      </w:r>
      <w:r w:rsidR="00517CA5" w:rsidRPr="00951764">
        <w:rPr>
          <w:rFonts w:ascii="Arial" w:hAnsi="Arial" w:cs="Arial"/>
        </w:rPr>
        <w:t xml:space="preserve">standard </w:t>
      </w:r>
      <w:r w:rsidR="00517CA5">
        <w:rPr>
          <w:rFonts w:ascii="Arial" w:hAnsi="Arial" w:cs="Arial"/>
        </w:rPr>
        <w:t>methods</w:t>
      </w:r>
      <w:r w:rsidRPr="00951764">
        <w:rPr>
          <w:rFonts w:ascii="Arial" w:hAnsi="Arial" w:cs="Arial"/>
        </w:rPr>
        <w:t xml:space="preserve"> shown in Figure 30. The programmed input voltage is used as the response variable for all algorithms. The data shown in Figure 24 and 26 </w:t>
      </w:r>
      <w:r w:rsidR="00715708">
        <w:rPr>
          <w:rFonts w:ascii="Arial" w:hAnsi="Arial" w:cs="Arial"/>
        </w:rPr>
        <w:t>are</w:t>
      </w:r>
      <w:r w:rsidRPr="00951764">
        <w:rPr>
          <w:rFonts w:ascii="Arial" w:hAnsi="Arial" w:cs="Arial"/>
        </w:rPr>
        <w:t xml:space="preserve"> used as predictors. These side-channel signatures shown in Figure 24 and 26 are aligned in time from the first movement of charge to/from the Capacitor DAC. Several of the standard Machine Learning Toolbox algorithms failed to </w:t>
      </w:r>
      <w:r w:rsidR="00517CA5" w:rsidRPr="00951764">
        <w:rPr>
          <w:rFonts w:ascii="Arial" w:hAnsi="Arial" w:cs="Arial"/>
        </w:rPr>
        <w:t>converge and</w:t>
      </w:r>
      <w:r w:rsidRPr="00951764">
        <w:rPr>
          <w:rFonts w:ascii="Arial" w:hAnsi="Arial" w:cs="Arial"/>
        </w:rPr>
        <w:t xml:space="preserve"> are not </w:t>
      </w:r>
      <w:r w:rsidR="00161F08">
        <w:rPr>
          <w:rFonts w:ascii="Arial" w:hAnsi="Arial" w:cs="Arial"/>
        </w:rPr>
        <w:t>included</w:t>
      </w:r>
      <w:r w:rsidRPr="00951764">
        <w:rPr>
          <w:rFonts w:ascii="Arial" w:hAnsi="Arial" w:cs="Arial"/>
        </w:rPr>
        <w:t xml:space="preserve"> in </w:t>
      </w:r>
      <w:r w:rsidR="00C6646A">
        <w:rPr>
          <w:rFonts w:ascii="Arial" w:hAnsi="Arial" w:cs="Arial"/>
        </w:rPr>
        <w:t>F</w:t>
      </w:r>
      <w:r w:rsidRPr="00951764">
        <w:rPr>
          <w:rFonts w:ascii="Arial" w:hAnsi="Arial" w:cs="Arial"/>
        </w:rPr>
        <w:t>igure 29.</w:t>
      </w:r>
    </w:p>
    <w:p w14:paraId="264F0CC1" w14:textId="0EBB9EC1" w:rsidR="00996D28" w:rsidRDefault="00951764" w:rsidP="002F17DF">
      <w:pPr>
        <w:pStyle w:val="Text"/>
        <w:rPr>
          <w:rFonts w:ascii="Arial" w:hAnsi="Arial" w:cs="Arial"/>
        </w:rPr>
      </w:pPr>
      <w:r>
        <w:rPr>
          <w:rFonts w:ascii="Arial" w:hAnsi="Arial" w:cs="Arial"/>
        </w:rPr>
        <w:br/>
      </w:r>
      <w:r w:rsidRPr="00CD6E50">
        <w:rPr>
          <w:rFonts w:ascii="Arial" w:hAnsi="Arial" w:cs="Arial"/>
          <w:noProof/>
        </w:rPr>
        <mc:AlternateContent>
          <mc:Choice Requires="wps">
            <w:drawing>
              <wp:inline distT="0" distB="0" distL="0" distR="0" wp14:anchorId="713E3236" wp14:editId="6D1109C2">
                <wp:extent cx="6909683" cy="3681454"/>
                <wp:effectExtent l="0" t="0" r="0" b="1905"/>
                <wp:docPr id="1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9683" cy="3681454"/>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2E1A8EFB" w14:textId="319DE0B9" w:rsidR="00481FF2" w:rsidRPr="00CD6E50" w:rsidRDefault="00481FF2" w:rsidP="00951764">
                            <w:pPr>
                              <w:pStyle w:val="FootnoteText"/>
                              <w:ind w:firstLine="0"/>
                              <w:jc w:val="center"/>
                              <w:rPr>
                                <w:rFonts w:ascii="Arial" w:hAnsi="Arial" w:cs="Arial"/>
                              </w:rPr>
                            </w:pPr>
                            <w:r>
                              <w:rPr>
                                <w:rFonts w:ascii="Arial Narrow" w:hAnsi="Arial Narrow" w:cs="Arial"/>
                                <w:noProof/>
                              </w:rPr>
                              <w:drawing>
                                <wp:inline distT="0" distB="0" distL="0" distR="0" wp14:anchorId="10C2EFAD" wp14:editId="08B3DEDC">
                                  <wp:extent cx="5125981" cy="2806810"/>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44948" cy="2817196"/>
                                          </a:xfrm>
                                          <a:prstGeom prst="rect">
                                            <a:avLst/>
                                          </a:prstGeom>
                                          <a:noFill/>
                                        </pic:spPr>
                                      </pic:pic>
                                    </a:graphicData>
                                  </a:graphic>
                                </wp:inline>
                              </w:drawing>
                            </w:r>
                          </w:p>
                          <w:p w14:paraId="4D95C4F8" w14:textId="77777777" w:rsidR="00481FF2" w:rsidRDefault="00481FF2" w:rsidP="00951764">
                            <w:pPr>
                              <w:pStyle w:val="FootnoteText"/>
                              <w:ind w:firstLine="0"/>
                              <w:rPr>
                                <w:rFonts w:ascii="Arial" w:hAnsi="Arial" w:cs="Arial"/>
                              </w:rPr>
                            </w:pPr>
                          </w:p>
                          <w:p w14:paraId="04916F62" w14:textId="77777777" w:rsidR="00481FF2" w:rsidRDefault="00481FF2" w:rsidP="00951764">
                            <w:pPr>
                              <w:pStyle w:val="FootnoteText"/>
                              <w:ind w:firstLine="0"/>
                              <w:rPr>
                                <w:rFonts w:ascii="Arial" w:hAnsi="Arial" w:cs="Arial"/>
                              </w:rPr>
                            </w:pPr>
                          </w:p>
                          <w:p w14:paraId="4BEC11D1" w14:textId="5156A8AA" w:rsidR="00481FF2" w:rsidRPr="00CD6E50" w:rsidRDefault="00481FF2" w:rsidP="00465FB8">
                            <w:pPr>
                              <w:pStyle w:val="FootnoteText"/>
                              <w:ind w:firstLine="0"/>
                              <w:jc w:val="left"/>
                              <w:rPr>
                                <w:rFonts w:ascii="Arial" w:hAnsi="Arial" w:cs="Arial"/>
                              </w:rPr>
                            </w:pPr>
                            <w:r w:rsidRPr="00951764">
                              <w:rPr>
                                <w:rFonts w:ascii="Arial" w:hAnsi="Arial" w:cs="Arial"/>
                              </w:rPr>
                              <w:t>Figure 30. Machine learning algorithms used for predicting the analog input.</w:t>
                            </w:r>
                          </w:p>
                        </w:txbxContent>
                      </wps:txbx>
                      <wps:bodyPr rot="0" vert="horz" wrap="square" lIns="0" tIns="0" rIns="0" bIns="0" anchor="t" anchorCtr="0" upright="1">
                        <a:noAutofit/>
                      </wps:bodyPr>
                    </wps:wsp>
                  </a:graphicData>
                </a:graphic>
              </wp:inline>
            </w:drawing>
          </mc:Choice>
          <mc:Fallback>
            <w:pict>
              <v:shape w14:anchorId="713E3236" id="_x0000_s1071" type="#_x0000_t202" style="width:544.05pt;height:28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" stroked="f">
                <v:textbox inset="0,0,0,0">
                  <w:txbxContent>
                    <w:p w14:paraId="2E1A8EFB" w14:textId="319DE0B9" w:rsidR="00481FF2" w:rsidRPr="00CD6E50" w:rsidRDefault="00481FF2" w:rsidP="00951764">
                      <w:pPr>
                        <w:pStyle w:val="FootnoteText"/>
                        <w:ind w:firstLine="0"/>
                        <w:jc w:val="center"/>
                        <w:rPr>
                          <w:rFonts w:ascii="Arial" w:hAnsi="Arial" w:cs="Arial"/>
                        </w:rPr>
                      </w:pPr>
                      <w:r>
                        <w:rPr>
                          <w:rFonts w:ascii="Arial Narrow" w:hAnsi="Arial Narrow" w:cs="Arial"/>
                          <w:noProof/>
                        </w:rPr>
                        <w:drawing>
                          <wp:inline distT="0" distB="0" distL="0" distR="0" wp14:anchorId="10C2EFAD" wp14:editId="08B3DEDC">
                            <wp:extent cx="5125981" cy="2806810"/>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44948" cy="2817196"/>
                                    </a:xfrm>
                                    <a:prstGeom prst="rect">
                                      <a:avLst/>
                                    </a:prstGeom>
                                    <a:noFill/>
                                  </pic:spPr>
                                </pic:pic>
                              </a:graphicData>
                            </a:graphic>
                          </wp:inline>
                        </w:drawing>
                      </w:r>
                    </w:p>
                    <w:p w14:paraId="4D95C4F8" w14:textId="77777777" w:rsidR="00481FF2" w:rsidRDefault="00481FF2" w:rsidP="00951764">
                      <w:pPr>
                        <w:pStyle w:val="FootnoteText"/>
                        <w:ind w:firstLine="0"/>
                        <w:rPr>
                          <w:rFonts w:ascii="Arial" w:hAnsi="Arial" w:cs="Arial"/>
                        </w:rPr>
                      </w:pPr>
                    </w:p>
                    <w:p w14:paraId="04916F62" w14:textId="77777777" w:rsidR="00481FF2" w:rsidRDefault="00481FF2" w:rsidP="00951764">
                      <w:pPr>
                        <w:pStyle w:val="FootnoteText"/>
                        <w:ind w:firstLine="0"/>
                        <w:rPr>
                          <w:rFonts w:ascii="Arial" w:hAnsi="Arial" w:cs="Arial"/>
                        </w:rPr>
                      </w:pPr>
                    </w:p>
                    <w:p w14:paraId="4BEC11D1" w14:textId="5156A8AA" w:rsidR="00481FF2" w:rsidRPr="00CD6E50" w:rsidRDefault="00481FF2" w:rsidP="00465FB8">
                      <w:pPr>
                        <w:pStyle w:val="FootnoteText"/>
                        <w:ind w:firstLine="0"/>
                        <w:jc w:val="left"/>
                        <w:rPr>
                          <w:rFonts w:ascii="Arial" w:hAnsi="Arial" w:cs="Arial"/>
                        </w:rPr>
                      </w:pPr>
                      <w:r w:rsidRPr="00951764">
                        <w:rPr>
                          <w:rFonts w:ascii="Arial" w:hAnsi="Arial" w:cs="Arial"/>
                        </w:rPr>
                        <w:t>Figure 30. Machine learning algorithms used for predicting the analog input.</w:t>
                      </w:r>
                    </w:p>
                  </w:txbxContent>
                </v:textbox>
                <w10:anchorlock/>
              </v:shape>
            </w:pict>
          </mc:Fallback>
        </mc:AlternateContent>
      </w:r>
      <w:r w:rsidR="00996D28">
        <w:rPr>
          <w:rFonts w:ascii="Arial" w:hAnsi="Arial" w:cs="Arial"/>
        </w:rPr>
        <w:br/>
      </w:r>
    </w:p>
    <w:p w14:paraId="4EC61A0B" w14:textId="77777777" w:rsidR="00996D28" w:rsidRDefault="00996D28">
      <w:pPr>
        <w:rPr>
          <w:rFonts w:ascii="Arial" w:hAnsi="Arial" w:cs="Arial"/>
        </w:rPr>
      </w:pPr>
      <w:r>
        <w:rPr>
          <w:rFonts w:ascii="Arial" w:hAnsi="Arial" w:cs="Arial"/>
        </w:rPr>
        <w:br w:type="page"/>
      </w:r>
    </w:p>
    <w:p w14:paraId="2A9E1C97" w14:textId="77777777" w:rsidR="00951764" w:rsidRDefault="00951764" w:rsidP="002F17DF">
      <w:pPr>
        <w:pStyle w:val="Text"/>
        <w:rPr>
          <w:rFonts w:ascii="Arial" w:hAnsi="Arial" w:cs="Arial"/>
        </w:rPr>
      </w:pPr>
    </w:p>
    <w:p w14:paraId="5918B40C" w14:textId="27626CCB" w:rsidR="00135C17" w:rsidRPr="00CD6E50" w:rsidRDefault="00135C17" w:rsidP="00135C17">
      <w:pPr>
        <w:pStyle w:val="ReferenceHead"/>
        <w:rPr>
          <w:rFonts w:ascii="Arial" w:hAnsi="Arial" w:cs="Arial"/>
        </w:rPr>
      </w:pPr>
      <w:r w:rsidRPr="00CD6E50">
        <w:rPr>
          <w:rFonts w:ascii="Arial" w:hAnsi="Arial" w:cs="Arial"/>
        </w:rPr>
        <w:t>References</w:t>
      </w:r>
      <w:r w:rsidR="00C63743">
        <w:rPr>
          <w:rFonts w:ascii="Arial" w:hAnsi="Arial" w:cs="Arial"/>
        </w:rPr>
        <w:br/>
      </w:r>
    </w:p>
    <w:p w14:paraId="23C00CE6" w14:textId="77777777" w:rsidR="00135C17" w:rsidRPr="00F41AFA"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Times New Roman" w:hAnsi="Arial" w:cs="Arial"/>
          <w:color w:val="000000"/>
          <w:sz w:val="16"/>
          <w:szCs w:val="16"/>
        </w:rPr>
      </w:pPr>
      <w:r w:rsidRPr="00F41AFA">
        <w:rPr>
          <w:rFonts w:ascii="Arial" w:eastAsia="Times New Roman" w:hAnsi="Arial" w:cs="Arial"/>
          <w:color w:val="000000"/>
          <w:sz w:val="16"/>
          <w:szCs w:val="16"/>
        </w:rPr>
        <w:t xml:space="preserve">Kütt, M., </w:t>
      </w:r>
      <w:proofErr w:type="spellStart"/>
      <w:r w:rsidRPr="00F41AFA">
        <w:rPr>
          <w:rFonts w:ascii="Arial" w:eastAsia="Times New Roman" w:hAnsi="Arial" w:cs="Arial"/>
          <w:color w:val="000000"/>
          <w:sz w:val="16"/>
          <w:szCs w:val="16"/>
        </w:rPr>
        <w:t>Göttsche</w:t>
      </w:r>
      <w:proofErr w:type="spellEnd"/>
      <w:r w:rsidRPr="00F41AFA">
        <w:rPr>
          <w:rFonts w:ascii="Arial" w:eastAsia="Times New Roman" w:hAnsi="Arial" w:cs="Arial"/>
          <w:color w:val="000000"/>
          <w:sz w:val="16"/>
          <w:szCs w:val="16"/>
        </w:rPr>
        <w:t xml:space="preserve">, M., Glaser, A., Information barrier experimental: Toward a trusted and open-source computing platform for nuclear warhead </w:t>
      </w:r>
      <w:proofErr w:type="gramStart"/>
      <w:r w:rsidRPr="00F41AFA">
        <w:rPr>
          <w:rFonts w:ascii="Arial" w:eastAsia="Times New Roman" w:hAnsi="Arial" w:cs="Arial"/>
          <w:color w:val="000000"/>
          <w:sz w:val="16"/>
          <w:szCs w:val="16"/>
        </w:rPr>
        <w:t>verification(</w:t>
      </w:r>
      <w:proofErr w:type="gramEnd"/>
      <w:r w:rsidRPr="00F41AFA">
        <w:rPr>
          <w:rFonts w:ascii="Arial" w:eastAsia="Times New Roman" w:hAnsi="Arial" w:cs="Arial"/>
          <w:color w:val="000000"/>
          <w:sz w:val="16"/>
          <w:szCs w:val="16"/>
        </w:rPr>
        <w:t>2018) Measurement: Journal of the International Measurement Confederation, 114, pp. 185-190.</w:t>
      </w:r>
      <w:r w:rsidRPr="00F41AFA">
        <w:rPr>
          <w:rFonts w:ascii="Arial" w:eastAsia="Times New Roman" w:hAnsi="Arial" w:cs="Arial"/>
          <w:color w:val="000000"/>
          <w:sz w:val="16"/>
          <w:szCs w:val="16"/>
        </w:rPr>
        <w:br/>
      </w:r>
    </w:p>
    <w:p w14:paraId="19BB938C" w14:textId="77777777" w:rsidR="00135C17" w:rsidRPr="00F41AFA" w:rsidRDefault="00135C17" w:rsidP="00135C17">
      <w:pPr>
        <w:pStyle w:val="ListParagraph"/>
        <w:numPr>
          <w:ilvl w:val="0"/>
          <w:numId w:val="41"/>
        </w:numPr>
        <w:shd w:val="clear" w:color="auto" w:fill="FFFFFF"/>
        <w:spacing w:before="100" w:beforeAutospacing="1" w:after="100" w:afterAutospacing="1"/>
        <w:rPr>
          <w:rFonts w:ascii="Arial" w:eastAsia="Times New Roman" w:hAnsi="Arial" w:cs="Arial"/>
          <w:sz w:val="16"/>
          <w:szCs w:val="16"/>
        </w:rPr>
      </w:pPr>
      <w:r w:rsidRPr="00F41AFA">
        <w:rPr>
          <w:rFonts w:ascii="Arial" w:eastAsia="Times New Roman" w:hAnsi="Arial" w:cs="Arial"/>
          <w:sz w:val="16"/>
          <w:szCs w:val="16"/>
        </w:rPr>
        <w:t xml:space="preserve">Peter B. </w:t>
      </w:r>
      <w:proofErr w:type="spellStart"/>
      <w:r w:rsidRPr="00F41AFA">
        <w:rPr>
          <w:rFonts w:ascii="Arial" w:eastAsia="Times New Roman" w:hAnsi="Arial" w:cs="Arial"/>
          <w:sz w:val="16"/>
          <w:szCs w:val="16"/>
        </w:rPr>
        <w:t>Zuhoski</w:t>
      </w:r>
      <w:proofErr w:type="spellEnd"/>
      <w:r w:rsidRPr="00F41AFA">
        <w:rPr>
          <w:rFonts w:ascii="Arial" w:eastAsia="Times New Roman" w:hAnsi="Arial" w:cs="Arial"/>
          <w:sz w:val="16"/>
          <w:szCs w:val="16"/>
        </w:rPr>
        <w:t xml:space="preserve">, et al., </w:t>
      </w:r>
      <w:r w:rsidRPr="00F41AFA">
        <w:rPr>
          <w:rFonts w:ascii="Arial" w:eastAsia="Times New Roman" w:hAnsi="Arial" w:cs="Arial"/>
          <w:i/>
          <w:iCs/>
          <w:sz w:val="16"/>
          <w:szCs w:val="16"/>
        </w:rPr>
        <w:t xml:space="preserve">Building a Dedicated Information Barrier System for Warhead and Sensitive Item Verification, </w:t>
      </w:r>
      <w:r w:rsidRPr="00F41AFA">
        <w:rPr>
          <w:rFonts w:ascii="Arial" w:eastAsia="Times New Roman" w:hAnsi="Arial" w:cs="Arial"/>
          <w:sz w:val="16"/>
          <w:szCs w:val="16"/>
        </w:rPr>
        <w:t xml:space="preserve">BNL-66214, http://www.bnl.gov/isd/documents/19942.pdf. Peter E. Vanier, et al., </w:t>
      </w:r>
      <w:r w:rsidRPr="00F41AFA">
        <w:rPr>
          <w:rFonts w:ascii="Arial" w:eastAsia="Times New Roman" w:hAnsi="Arial" w:cs="Arial"/>
          <w:i/>
          <w:iCs/>
          <w:sz w:val="16"/>
          <w:szCs w:val="16"/>
        </w:rPr>
        <w:t>Study of CIVET Design of a Trusted Processor for Non-intrusive Measurements. 2001</w:t>
      </w:r>
      <w:r w:rsidRPr="00F41AFA">
        <w:rPr>
          <w:rFonts w:ascii="Arial" w:eastAsia="Times New Roman" w:hAnsi="Arial" w:cs="Arial"/>
          <w:sz w:val="16"/>
          <w:szCs w:val="16"/>
        </w:rPr>
        <w:t xml:space="preserve">, INMM </w:t>
      </w:r>
    </w:p>
    <w:p w14:paraId="4C1819FB" w14:textId="77777777" w:rsidR="00135C17" w:rsidRPr="00F41AFA" w:rsidRDefault="00135C17" w:rsidP="00135C17">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Times New Roman" w:hAnsi="Arial" w:cs="Arial"/>
          <w:color w:val="000000"/>
          <w:sz w:val="16"/>
          <w:szCs w:val="16"/>
        </w:rPr>
      </w:pPr>
    </w:p>
    <w:p w14:paraId="53A98DE5" w14:textId="77777777" w:rsidR="00135C17" w:rsidRPr="00F41AFA"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Times New Roman" w:hAnsi="Arial" w:cs="Arial"/>
          <w:color w:val="000000"/>
          <w:sz w:val="16"/>
          <w:szCs w:val="16"/>
        </w:rPr>
      </w:pPr>
      <w:r w:rsidRPr="00F41AFA">
        <w:rPr>
          <w:rFonts w:ascii="Arial" w:hAnsi="Arial" w:cs="Arial"/>
          <w:sz w:val="16"/>
          <w:szCs w:val="16"/>
        </w:rPr>
        <w:t xml:space="preserve">Jacob Benz, Paul Booker, and Benjamin McDonald, "Verification Challenges at Low Numbers," In Project on Nuclear Issues: A Collection of Papers from the 2012 Conference Series, edited by Stephanie Spies and Sarah Weiner, 14-27. Lanham: Rowman and Littlefield, 2013.  Also see Mitchell, D. J and </w:t>
      </w:r>
      <w:proofErr w:type="spellStart"/>
      <w:r w:rsidRPr="00F41AFA">
        <w:rPr>
          <w:rFonts w:ascii="Arial" w:hAnsi="Arial" w:cs="Arial"/>
          <w:sz w:val="16"/>
          <w:szCs w:val="16"/>
        </w:rPr>
        <w:t>Tolk</w:t>
      </w:r>
      <w:proofErr w:type="spellEnd"/>
      <w:r w:rsidRPr="00F41AFA">
        <w:rPr>
          <w:rFonts w:ascii="Arial" w:hAnsi="Arial" w:cs="Arial"/>
          <w:sz w:val="16"/>
          <w:szCs w:val="16"/>
        </w:rPr>
        <w:t xml:space="preserve">, K. M., Trusted Radiation Attribute Demonstration System, SAND2000-1481C, 2000.  </w:t>
      </w:r>
    </w:p>
    <w:p w14:paraId="2AB5709F" w14:textId="77777777" w:rsidR="00135C17" w:rsidRPr="00F41AFA" w:rsidRDefault="00135C17" w:rsidP="00135C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000000"/>
          <w:sz w:val="16"/>
          <w:szCs w:val="16"/>
        </w:rPr>
      </w:pPr>
    </w:p>
    <w:p w14:paraId="0DAE42DB" w14:textId="77777777" w:rsidR="00135C17" w:rsidRPr="00F41AFA"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Times New Roman" w:hAnsi="Arial" w:cs="Arial"/>
          <w:color w:val="000000"/>
          <w:sz w:val="16"/>
          <w:szCs w:val="16"/>
        </w:rPr>
      </w:pPr>
      <w:r w:rsidRPr="00F41AFA">
        <w:rPr>
          <w:rFonts w:ascii="Arial" w:hAnsi="Arial" w:cs="Arial"/>
          <w:sz w:val="16"/>
          <w:szCs w:val="16"/>
        </w:rPr>
        <w:t>Glen Warren et al., "Concepts for the Measurement Subsystems of the Third Generation Attributes Measurement System," (PNNL-SA-89171; paper presented at the INMM 53rd Annual Meeting, Orlando, FL, July 10-14, 2012).</w:t>
      </w:r>
    </w:p>
    <w:p w14:paraId="71477CC9" w14:textId="77777777" w:rsidR="00135C17" w:rsidRPr="00F41AFA" w:rsidRDefault="00135C17" w:rsidP="00135C17">
      <w:pPr>
        <w:pStyle w:val="ListParagraph"/>
        <w:rPr>
          <w:rFonts w:ascii="Arial" w:hAnsi="Arial" w:cs="Arial"/>
          <w:sz w:val="16"/>
          <w:szCs w:val="16"/>
        </w:rPr>
      </w:pPr>
    </w:p>
    <w:p w14:paraId="5E8B11D2" w14:textId="77777777" w:rsidR="00135C17" w:rsidRPr="00F41AFA"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Times New Roman" w:hAnsi="Arial" w:cs="Arial"/>
          <w:color w:val="000000"/>
          <w:sz w:val="16"/>
          <w:szCs w:val="16"/>
        </w:rPr>
      </w:pPr>
      <w:r w:rsidRPr="00F41AFA">
        <w:rPr>
          <w:rFonts w:ascii="Arial" w:hAnsi="Arial" w:cs="Arial"/>
          <w:sz w:val="16"/>
          <w:szCs w:val="16"/>
        </w:rPr>
        <w:t xml:space="preserve">L. G. Chiang et al., “Nuclear Materials Identification System Operations Manual,” Oak Ridge National Laboratory, 2001 (ORNL/TM-2001/65) Rev. 2.  For FNMIS, see </w:t>
      </w:r>
      <w:r w:rsidRPr="00F41AFA">
        <w:rPr>
          <w:rFonts w:ascii="Arial" w:eastAsia="Times New Roman" w:hAnsi="Arial" w:cs="Arial"/>
          <w:sz w:val="16"/>
          <w:szCs w:val="16"/>
        </w:rPr>
        <w:t xml:space="preserve">T. A. Wellington , B. A. </w:t>
      </w:r>
      <w:proofErr w:type="spellStart"/>
      <w:r w:rsidRPr="00F41AFA">
        <w:rPr>
          <w:rFonts w:ascii="Arial" w:eastAsia="Times New Roman" w:hAnsi="Arial" w:cs="Arial"/>
          <w:sz w:val="16"/>
          <w:szCs w:val="16"/>
        </w:rPr>
        <w:t>Palles</w:t>
      </w:r>
      <w:proofErr w:type="spellEnd"/>
      <w:r w:rsidRPr="00F41AFA">
        <w:rPr>
          <w:rFonts w:ascii="Arial" w:eastAsia="Times New Roman" w:hAnsi="Arial" w:cs="Arial"/>
          <w:sz w:val="16"/>
          <w:szCs w:val="16"/>
        </w:rPr>
        <w:t xml:space="preserve">, J. A. Mullens , J. T. </w:t>
      </w:r>
      <w:proofErr w:type="spellStart"/>
      <w:r w:rsidRPr="00F41AFA">
        <w:rPr>
          <w:rFonts w:ascii="Arial" w:eastAsia="Times New Roman" w:hAnsi="Arial" w:cs="Arial"/>
          <w:sz w:val="16"/>
          <w:szCs w:val="16"/>
        </w:rPr>
        <w:t>Mihalczo</w:t>
      </w:r>
      <w:proofErr w:type="spellEnd"/>
      <w:r w:rsidRPr="00F41AFA">
        <w:rPr>
          <w:rFonts w:ascii="Arial" w:eastAsia="Times New Roman" w:hAnsi="Arial" w:cs="Arial"/>
          <w:sz w:val="16"/>
          <w:szCs w:val="16"/>
        </w:rPr>
        <w:t xml:space="preserve">, D. E. Archer , T. Thompson , C. L. Britton , N. D. Bull Ezell , M. N. Ericson , E. Farquhar , R. Lind , J. </w:t>
      </w:r>
      <w:proofErr w:type="spellStart"/>
      <w:r w:rsidRPr="00F41AFA">
        <w:rPr>
          <w:rFonts w:ascii="Arial" w:eastAsia="Times New Roman" w:hAnsi="Arial" w:cs="Arial"/>
          <w:sz w:val="16"/>
          <w:szCs w:val="16"/>
        </w:rPr>
        <w:t>Cartera</w:t>
      </w:r>
      <w:proofErr w:type="spellEnd"/>
      <w:r w:rsidRPr="00F41AFA">
        <w:rPr>
          <w:rFonts w:ascii="Arial" w:eastAsia="Times New Roman" w:hAnsi="Arial" w:cs="Arial"/>
          <w:sz w:val="16"/>
          <w:szCs w:val="16"/>
        </w:rPr>
        <w:t xml:space="preserve">, Recent Fast Neutron Imaging Measurements with the Fieldable Nuclear Materials Identification System, Physics Procedia 66 (2015) 432 – 438.  </w:t>
      </w:r>
    </w:p>
    <w:p w14:paraId="18378739" w14:textId="77777777" w:rsidR="00135C17" w:rsidRPr="00F41AFA" w:rsidRDefault="00135C17" w:rsidP="00135C17">
      <w:pPr>
        <w:pStyle w:val="ListParagraph"/>
        <w:rPr>
          <w:rFonts w:ascii="Arial" w:hAnsi="Arial" w:cs="Arial"/>
          <w:sz w:val="16"/>
          <w:szCs w:val="16"/>
        </w:rPr>
      </w:pPr>
    </w:p>
    <w:p w14:paraId="254B58B2" w14:textId="77777777" w:rsidR="00135C17" w:rsidRPr="00F41AFA"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Times New Roman" w:hAnsi="Arial" w:cs="Arial"/>
          <w:color w:val="000000"/>
          <w:sz w:val="16"/>
          <w:szCs w:val="16"/>
        </w:rPr>
      </w:pPr>
      <w:r w:rsidRPr="00F41AFA">
        <w:rPr>
          <w:rFonts w:ascii="Arial" w:hAnsi="Arial" w:cs="Arial"/>
          <w:sz w:val="16"/>
          <w:szCs w:val="16"/>
        </w:rPr>
        <w:t xml:space="preserve">David M. Chambers et al., "UK-Norway Initiative: Research into Information Barriers to Allow Warhead Attribute Verification Without Release of Sensitive or Proliferative Information," (paper presented at the INMM 51" Annual INMM meeting, Baltimore, MD, July 11-15, 2010).  Also see:  </w:t>
      </w:r>
      <w:hyperlink r:id="rId72" w:history="1">
        <w:r w:rsidRPr="00F41AFA">
          <w:rPr>
            <w:rStyle w:val="Hyperlink"/>
            <w:rFonts w:ascii="Arial" w:hAnsi="Arial" w:cs="Arial"/>
            <w:sz w:val="16"/>
            <w:szCs w:val="16"/>
          </w:rPr>
          <w:t>https://ukni.info/project/information-barrier/</w:t>
        </w:r>
      </w:hyperlink>
      <w:r w:rsidRPr="00F41AFA">
        <w:rPr>
          <w:rFonts w:ascii="Arial" w:hAnsi="Arial" w:cs="Arial"/>
          <w:sz w:val="16"/>
          <w:szCs w:val="16"/>
        </w:rPr>
        <w:t xml:space="preserve">  and references therein.  </w:t>
      </w:r>
      <w:r w:rsidRPr="00F41AFA">
        <w:rPr>
          <w:rFonts w:ascii="Arial" w:hAnsi="Arial" w:cs="Arial"/>
          <w:sz w:val="16"/>
          <w:szCs w:val="16"/>
        </w:rPr>
        <w:br/>
      </w:r>
    </w:p>
    <w:p w14:paraId="569666F9" w14:textId="4462CE15" w:rsidR="00135C17" w:rsidRPr="00F41AFA" w:rsidRDefault="00135C17" w:rsidP="00135C17">
      <w:pPr>
        <w:pStyle w:val="ListParagraph"/>
        <w:numPr>
          <w:ilvl w:val="0"/>
          <w:numId w:val="41"/>
        </w:numPr>
        <w:rPr>
          <w:rFonts w:ascii="Arial" w:eastAsia="Times New Roman" w:hAnsi="Arial" w:cs="Arial"/>
          <w:color w:val="000000"/>
          <w:sz w:val="16"/>
          <w:szCs w:val="16"/>
        </w:rPr>
      </w:pPr>
      <w:r w:rsidRPr="00F41AFA">
        <w:rPr>
          <w:rFonts w:ascii="Arial" w:eastAsia="Times New Roman" w:hAnsi="Arial" w:cs="Arial"/>
          <w:color w:val="000000"/>
          <w:sz w:val="16"/>
          <w:szCs w:val="16"/>
        </w:rPr>
        <w:t>Flynn, Adam J</w:t>
      </w:r>
      <w:r w:rsidR="0065615A">
        <w:rPr>
          <w:rFonts w:ascii="Arial" w:eastAsia="Times New Roman" w:hAnsi="Arial" w:cs="Arial"/>
          <w:color w:val="000000"/>
          <w:sz w:val="16"/>
          <w:szCs w:val="16"/>
        </w:rPr>
        <w:t xml:space="preserve"> et al.</w:t>
      </w:r>
      <w:r w:rsidRPr="00F41AFA">
        <w:rPr>
          <w:rFonts w:ascii="Arial" w:eastAsia="Times New Roman" w:hAnsi="Arial" w:cs="Arial"/>
          <w:color w:val="000000"/>
          <w:sz w:val="16"/>
          <w:szCs w:val="16"/>
        </w:rPr>
        <w:t>,</w:t>
      </w:r>
      <w:r w:rsidRPr="00F41AFA">
        <w:rPr>
          <w:rFonts w:ascii="Arial" w:eastAsia="Times New Roman" w:hAnsi="Arial" w:cs="Arial"/>
          <w:i/>
          <w:iCs/>
          <w:color w:val="000000"/>
          <w:sz w:val="16"/>
          <w:szCs w:val="16"/>
        </w:rPr>
        <w:t xml:space="preserve"> Next Generation Trusted Radiation Identification System (NG-TRIS), SAND2010-3502C</w:t>
      </w:r>
      <w:r w:rsidRPr="00F41AFA">
        <w:rPr>
          <w:rFonts w:ascii="Arial" w:eastAsia="Times New Roman" w:hAnsi="Arial" w:cs="Arial"/>
          <w:color w:val="000000"/>
          <w:sz w:val="16"/>
          <w:szCs w:val="16"/>
        </w:rPr>
        <w:t>, 2010. INMM Annual Meeting, July 11-16, 2010 in Baltimore, MD. </w:t>
      </w:r>
      <w:r w:rsidR="003C0F26">
        <w:rPr>
          <w:rFonts w:ascii="Arial" w:eastAsia="Times New Roman" w:hAnsi="Arial" w:cs="Arial"/>
          <w:color w:val="000000"/>
          <w:sz w:val="16"/>
          <w:szCs w:val="16"/>
        </w:rPr>
        <w:br/>
      </w:r>
    </w:p>
    <w:p w14:paraId="62F95524" w14:textId="77777777" w:rsidR="00135C17" w:rsidRPr="00F41AFA"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proofErr w:type="spellStart"/>
      <w:r w:rsidRPr="00F41AFA">
        <w:rPr>
          <w:rFonts w:ascii="Arial" w:hAnsi="Arial" w:cs="Arial"/>
          <w:sz w:val="16"/>
          <w:szCs w:val="16"/>
        </w:rPr>
        <w:t>Marleau</w:t>
      </w:r>
      <w:proofErr w:type="spellEnd"/>
      <w:r w:rsidRPr="00F41AFA">
        <w:rPr>
          <w:rFonts w:ascii="Arial" w:hAnsi="Arial" w:cs="Arial"/>
          <w:sz w:val="16"/>
          <w:szCs w:val="16"/>
        </w:rPr>
        <w:t xml:space="preserve">, P.  and </w:t>
      </w:r>
      <w:proofErr w:type="spellStart"/>
      <w:r w:rsidRPr="00F41AFA">
        <w:rPr>
          <w:rFonts w:ascii="Arial" w:hAnsi="Arial" w:cs="Arial"/>
          <w:sz w:val="16"/>
          <w:szCs w:val="16"/>
        </w:rPr>
        <w:t>Krentz</w:t>
      </w:r>
      <w:proofErr w:type="spellEnd"/>
      <w:r w:rsidRPr="00F41AFA">
        <w:rPr>
          <w:rFonts w:ascii="Arial" w:hAnsi="Arial" w:cs="Arial"/>
          <w:sz w:val="16"/>
          <w:szCs w:val="16"/>
        </w:rPr>
        <w:t xml:space="preserve">-Wee, R., Investigation into Practical Implementations of a Zero Knowledge Protocol, SAND2017-1649, (2017), </w:t>
      </w:r>
      <w:hyperlink r:id="rId73" w:history="1">
        <w:r w:rsidRPr="00F41AFA">
          <w:rPr>
            <w:rStyle w:val="Hyperlink"/>
            <w:rFonts w:ascii="Arial" w:hAnsi="Arial" w:cs="Arial"/>
            <w:sz w:val="16"/>
            <w:szCs w:val="16"/>
          </w:rPr>
          <w:t>https://prod-ng.sandia.gov/techlib-noauth/access-control.cgi/2017/171649.pdf</w:t>
        </w:r>
      </w:hyperlink>
      <w:r w:rsidRPr="00F41AFA">
        <w:rPr>
          <w:rFonts w:ascii="Arial" w:hAnsi="Arial" w:cs="Arial"/>
          <w:sz w:val="16"/>
          <w:szCs w:val="16"/>
        </w:rPr>
        <w:t xml:space="preserve"> </w:t>
      </w:r>
    </w:p>
    <w:p w14:paraId="12443B7E" w14:textId="77777777" w:rsidR="00135C17" w:rsidRPr="00F41AFA" w:rsidRDefault="00135C17" w:rsidP="00135C17">
      <w:pPr>
        <w:pStyle w:val="ListParagraph"/>
        <w:spacing w:before="100" w:beforeAutospacing="1" w:after="100" w:afterAutospacing="1"/>
        <w:rPr>
          <w:rFonts w:ascii="Arial" w:eastAsia="Times New Roman" w:hAnsi="Arial" w:cs="Arial"/>
          <w:sz w:val="16"/>
          <w:szCs w:val="16"/>
        </w:rPr>
      </w:pPr>
    </w:p>
    <w:p w14:paraId="5EAB1C73" w14:textId="77777777" w:rsidR="00135C17" w:rsidRPr="00F41AFA"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F41AFA">
        <w:rPr>
          <w:rFonts w:ascii="Arial" w:hAnsi="Arial" w:cs="Arial"/>
          <w:sz w:val="16"/>
          <w:szCs w:val="16"/>
        </w:rPr>
        <w:t xml:space="preserve">Yan, J.  and Glaser, A., Nuclear Warhead Verification: A Review of Attribute and Template Systems, Science &amp; Global Security, 23:157–170, 2015 </w:t>
      </w:r>
    </w:p>
    <w:p w14:paraId="656F5326" w14:textId="77777777" w:rsidR="00135C17" w:rsidRPr="00F41AFA" w:rsidRDefault="00135C17" w:rsidP="00135C17">
      <w:pPr>
        <w:pStyle w:val="ListParagraph"/>
        <w:rPr>
          <w:rFonts w:ascii="Arial" w:hAnsi="Arial" w:cs="Arial"/>
          <w:sz w:val="16"/>
          <w:szCs w:val="16"/>
        </w:rPr>
      </w:pPr>
    </w:p>
    <w:p w14:paraId="7AD5BDCE" w14:textId="61C8ABC6" w:rsidR="00135C17"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F41AFA">
        <w:rPr>
          <w:rFonts w:ascii="Arial" w:hAnsi="Arial" w:cs="Arial"/>
          <w:sz w:val="16"/>
          <w:szCs w:val="16"/>
        </w:rPr>
        <w:t>Hamel, M., Next-Generation Arms-Control Agreements Based on Emerging Radiation Detection Technologies, SAND2018-6183C, (2018</w:t>
      </w:r>
      <w:proofErr w:type="gramStart"/>
      <w:r w:rsidRPr="00F41AFA">
        <w:rPr>
          <w:rFonts w:ascii="Arial" w:hAnsi="Arial" w:cs="Arial"/>
          <w:sz w:val="16"/>
          <w:szCs w:val="16"/>
        </w:rPr>
        <w:t>),  Institute</w:t>
      </w:r>
      <w:proofErr w:type="gramEnd"/>
      <w:r w:rsidRPr="00F41AFA">
        <w:rPr>
          <w:rFonts w:ascii="Arial" w:hAnsi="Arial" w:cs="Arial"/>
          <w:sz w:val="16"/>
          <w:szCs w:val="16"/>
        </w:rPr>
        <w:t xml:space="preserve"> of Nuclear Materials Management 59th Annual Meeting Baltimore, MD, USA, July 22-26, 2018</w:t>
      </w:r>
      <w:r>
        <w:rPr>
          <w:rFonts w:ascii="Arial" w:hAnsi="Arial" w:cs="Arial"/>
          <w:sz w:val="16"/>
          <w:szCs w:val="16"/>
        </w:rPr>
        <w:t xml:space="preserve">.  </w:t>
      </w:r>
      <w:hyperlink r:id="rId74" w:history="1">
        <w:r w:rsidRPr="00CF2941">
          <w:rPr>
            <w:rStyle w:val="Hyperlink"/>
            <w:rFonts w:ascii="Arial" w:hAnsi="Arial" w:cs="Arial"/>
            <w:sz w:val="16"/>
            <w:szCs w:val="16"/>
          </w:rPr>
          <w:t>https://www.osti.gov/servlets/purl/1526354</w:t>
        </w:r>
      </w:hyperlink>
      <w:r>
        <w:rPr>
          <w:rFonts w:ascii="Arial" w:hAnsi="Arial" w:cs="Arial"/>
          <w:sz w:val="16"/>
          <w:szCs w:val="16"/>
        </w:rPr>
        <w:t xml:space="preserve"> </w:t>
      </w:r>
    </w:p>
    <w:p w14:paraId="711E466A" w14:textId="77777777" w:rsidR="00F72889" w:rsidRPr="00465FB8" w:rsidRDefault="00F72889" w:rsidP="00465FB8">
      <w:pPr>
        <w:pStyle w:val="ListParagraph"/>
        <w:rPr>
          <w:rFonts w:ascii="Arial" w:hAnsi="Arial" w:cs="Arial"/>
          <w:sz w:val="16"/>
          <w:szCs w:val="16"/>
        </w:rPr>
      </w:pPr>
    </w:p>
    <w:p w14:paraId="24928C5F" w14:textId="5E6A1374" w:rsidR="00F72889" w:rsidRPr="00465FB8" w:rsidRDefault="00F72889">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F72889">
        <w:rPr>
          <w:rFonts w:ascii="Arial" w:hAnsi="Arial" w:cs="Arial"/>
          <w:sz w:val="16"/>
          <w:szCs w:val="16"/>
        </w:rPr>
        <w:t>Vavrek, </w:t>
      </w:r>
      <w:r>
        <w:rPr>
          <w:rFonts w:ascii="Arial" w:hAnsi="Arial" w:cs="Arial"/>
          <w:sz w:val="16"/>
          <w:szCs w:val="16"/>
        </w:rPr>
        <w:t xml:space="preserve">J. R., </w:t>
      </w:r>
      <w:r w:rsidRPr="00F72889">
        <w:rPr>
          <w:rFonts w:ascii="Arial" w:hAnsi="Arial" w:cs="Arial"/>
          <w:sz w:val="16"/>
          <w:szCs w:val="16"/>
        </w:rPr>
        <w:t>Henderson, </w:t>
      </w:r>
      <w:r>
        <w:rPr>
          <w:rFonts w:ascii="Arial" w:hAnsi="Arial" w:cs="Arial"/>
          <w:sz w:val="16"/>
          <w:szCs w:val="16"/>
        </w:rPr>
        <w:t xml:space="preserve">B. S., </w:t>
      </w:r>
      <w:proofErr w:type="spellStart"/>
      <w:r w:rsidRPr="00F72889">
        <w:rPr>
          <w:rFonts w:ascii="Arial" w:hAnsi="Arial" w:cs="Arial"/>
          <w:sz w:val="16"/>
          <w:szCs w:val="16"/>
        </w:rPr>
        <w:t>Danagoulian</w:t>
      </w:r>
      <w:proofErr w:type="spellEnd"/>
      <w:r>
        <w:rPr>
          <w:rFonts w:ascii="Arial" w:hAnsi="Arial" w:cs="Arial"/>
          <w:sz w:val="16"/>
          <w:szCs w:val="16"/>
        </w:rPr>
        <w:t>, A.</w:t>
      </w:r>
      <w:r w:rsidRPr="00F72889">
        <w:rPr>
          <w:rFonts w:ascii="Arial" w:hAnsi="Arial" w:cs="Arial"/>
          <w:sz w:val="16"/>
          <w:szCs w:val="16"/>
        </w:rPr>
        <w:t xml:space="preserve">, </w:t>
      </w:r>
      <w:r w:rsidRPr="00465FB8">
        <w:rPr>
          <w:rFonts w:ascii="Arial" w:hAnsi="Arial" w:cs="Arial"/>
          <w:sz w:val="16"/>
          <w:szCs w:val="16"/>
        </w:rPr>
        <w:t>Experimental demonstration of an isotope-sensitive warhead verification technique using nuclear resonance fluorescence</w:t>
      </w:r>
      <w:r w:rsidRPr="00F72889">
        <w:rPr>
          <w:rFonts w:ascii="Arial" w:hAnsi="Arial" w:cs="Arial"/>
          <w:sz w:val="16"/>
          <w:szCs w:val="16"/>
        </w:rPr>
        <w:t xml:space="preserve">, </w:t>
      </w:r>
      <w:r w:rsidRPr="00465FB8">
        <w:rPr>
          <w:rFonts w:ascii="Arial" w:hAnsi="Arial" w:cs="Arial"/>
          <w:sz w:val="16"/>
          <w:szCs w:val="16"/>
        </w:rPr>
        <w:t>Proceedings of the National Academy of Sciences Apr 2018, 115 (17) 4363-4368; </w:t>
      </w:r>
      <w:hyperlink r:id="rId75" w:history="1">
        <w:r w:rsidRPr="00CF2941">
          <w:rPr>
            <w:rStyle w:val="Hyperlink"/>
            <w:rFonts w:ascii="Arial" w:hAnsi="Arial" w:cs="Arial"/>
            <w:sz w:val="16"/>
            <w:szCs w:val="16"/>
          </w:rPr>
          <w:t>https://www.pnas.org/content/115/17/4363</w:t>
        </w:r>
      </w:hyperlink>
      <w:r>
        <w:rPr>
          <w:rFonts w:ascii="Arial" w:hAnsi="Arial" w:cs="Arial"/>
          <w:sz w:val="16"/>
          <w:szCs w:val="16"/>
        </w:rPr>
        <w:t xml:space="preserve"> </w:t>
      </w:r>
    </w:p>
    <w:p w14:paraId="74DF8257" w14:textId="77777777" w:rsidR="00135C17" w:rsidRPr="00CD6E50" w:rsidRDefault="00135C17" w:rsidP="00135C17">
      <w:pPr>
        <w:shd w:val="clear" w:color="auto" w:fill="FFFFFF"/>
        <w:spacing w:line="276" w:lineRule="auto"/>
        <w:rPr>
          <w:rFonts w:ascii="Arial" w:hAnsi="Arial" w:cs="Arial"/>
          <w:color w:val="222222"/>
          <w:sz w:val="16"/>
          <w:szCs w:val="16"/>
        </w:rPr>
      </w:pPr>
    </w:p>
    <w:p w14:paraId="3D984335" w14:textId="77777777" w:rsidR="00135C17" w:rsidRPr="00806B3D"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806B3D">
        <w:rPr>
          <w:rFonts w:ascii="Arial" w:hAnsi="Arial" w:cs="Arial"/>
          <w:sz w:val="16"/>
          <w:szCs w:val="16"/>
        </w:rPr>
        <w:t>H. Russell, "An improved successive-approximation register design for use in A/D converters," in IEEE Transactions on Circuits and Systems, vol. 25, no. 7, pp. 550-554, July 1978.</w:t>
      </w:r>
      <w:r>
        <w:rPr>
          <w:rFonts w:ascii="Arial" w:hAnsi="Arial" w:cs="Arial"/>
          <w:sz w:val="16"/>
          <w:szCs w:val="16"/>
        </w:rPr>
        <w:br/>
      </w:r>
    </w:p>
    <w:p w14:paraId="15572EFC" w14:textId="0EF07046" w:rsidR="00135C17" w:rsidRPr="00465FB8" w:rsidRDefault="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806B3D">
        <w:rPr>
          <w:rFonts w:ascii="Arial" w:hAnsi="Arial" w:cs="Arial"/>
          <w:sz w:val="16"/>
          <w:szCs w:val="16"/>
        </w:rPr>
        <w:t>J. Johnston, "New design techniques yield low power, high resolution delta-sigma and SAR ADCS for process control, medical, seismic and battery-powered applications," 1991 International Conference on Analogue to Digital and Digital to Analogue Conversion, Swansea, UK, 1991, pp. 118-123.</w:t>
      </w:r>
      <w:r w:rsidR="005B6AC0">
        <w:rPr>
          <w:rFonts w:ascii="Arial" w:hAnsi="Arial" w:cs="Arial"/>
          <w:sz w:val="16"/>
          <w:szCs w:val="16"/>
        </w:rPr>
        <w:br/>
      </w:r>
      <w:r w:rsidRPr="00465FB8">
        <w:rPr>
          <w:rFonts w:ascii="Arial" w:hAnsi="Arial" w:cs="Arial"/>
          <w:sz w:val="16"/>
          <w:szCs w:val="16"/>
        </w:rPr>
        <w:br/>
      </w:r>
    </w:p>
    <w:p w14:paraId="4CB22E25" w14:textId="77777777" w:rsidR="00135C17" w:rsidRPr="00771B0B"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771B0B">
        <w:rPr>
          <w:rFonts w:ascii="Arial" w:hAnsi="Arial" w:cs="Arial"/>
          <w:sz w:val="16"/>
          <w:szCs w:val="16"/>
        </w:rPr>
        <w:t>C. C. Lee and M. P. Flynn, "A SAR-Assisted Two-Stage Pipeline ADC," in IEEE Journal of Solid-State Circuits, vol. 46, no. 4, pp. 859-869, April 2011.</w:t>
      </w:r>
      <w:r w:rsidRPr="00771B0B">
        <w:rPr>
          <w:rFonts w:ascii="Arial" w:hAnsi="Arial" w:cs="Arial"/>
          <w:sz w:val="16"/>
          <w:szCs w:val="16"/>
        </w:rPr>
        <w:br/>
      </w:r>
    </w:p>
    <w:p w14:paraId="6AA12EE9" w14:textId="77777777" w:rsidR="00135C17" w:rsidRPr="00806B3D"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806B3D">
        <w:rPr>
          <w:rFonts w:ascii="Arial" w:hAnsi="Arial" w:cs="Arial"/>
          <w:sz w:val="16"/>
          <w:szCs w:val="16"/>
        </w:rPr>
        <w:t xml:space="preserve">C.C. Lee, M.P. Flynn, "A 12b 50MS/s 3.5mW SAR Assisted 2-stage Pipeline ADC", VLSI Circ. </w:t>
      </w:r>
      <w:proofErr w:type="spellStart"/>
      <w:r w:rsidRPr="00806B3D">
        <w:rPr>
          <w:rFonts w:ascii="Arial" w:hAnsi="Arial" w:cs="Arial"/>
          <w:sz w:val="16"/>
          <w:szCs w:val="16"/>
        </w:rPr>
        <w:t>Symp</w:t>
      </w:r>
      <w:proofErr w:type="spellEnd"/>
      <w:r w:rsidRPr="00806B3D">
        <w:rPr>
          <w:rFonts w:ascii="Arial" w:hAnsi="Arial" w:cs="Arial"/>
          <w:sz w:val="16"/>
          <w:szCs w:val="16"/>
        </w:rPr>
        <w:t>. Dig. Tech. Papers, pp. 239-230, June 2010.</w:t>
      </w:r>
      <w:r>
        <w:rPr>
          <w:rFonts w:ascii="Arial" w:hAnsi="Arial" w:cs="Arial"/>
          <w:sz w:val="16"/>
          <w:szCs w:val="16"/>
        </w:rPr>
        <w:br/>
      </w:r>
    </w:p>
    <w:p w14:paraId="449188F2" w14:textId="77777777" w:rsidR="00135C17" w:rsidRPr="00806B3D"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806B3D">
        <w:rPr>
          <w:rFonts w:ascii="Arial" w:hAnsi="Arial" w:cs="Arial"/>
          <w:sz w:val="16"/>
          <w:szCs w:val="16"/>
        </w:rPr>
        <w:t>H-Y Lee et al., "A 31.3fJ/conversion-step 70.4dB SNDR 30MS/s 1.2V Two-Step Pipelined ADC in 0.13μm CMOS", ISSCC Dig. Tech. Papers, pp. 474-475, Feb. 2012.</w:t>
      </w:r>
      <w:r>
        <w:rPr>
          <w:rFonts w:ascii="Arial" w:hAnsi="Arial" w:cs="Arial"/>
          <w:sz w:val="16"/>
          <w:szCs w:val="16"/>
        </w:rPr>
        <w:br/>
      </w:r>
    </w:p>
    <w:p w14:paraId="1E3F7FC3" w14:textId="77777777" w:rsidR="00135C17" w:rsidRPr="00806B3D"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806B3D">
        <w:rPr>
          <w:rFonts w:ascii="Arial" w:hAnsi="Arial" w:cs="Arial"/>
          <w:sz w:val="16"/>
          <w:szCs w:val="16"/>
        </w:rPr>
        <w:t>F. van der Goes et al., "A 1.5mW 68dB SNDR 80MS/s 2x Interleaved SAR-Assisted Pipelined ADC in 28nm CMOS", ISSCC Dig. Tech. Papers, pp. 200-201, Feb. 2014.</w:t>
      </w:r>
      <w:r>
        <w:rPr>
          <w:rFonts w:ascii="Arial" w:hAnsi="Arial" w:cs="Arial"/>
          <w:sz w:val="16"/>
          <w:szCs w:val="16"/>
        </w:rPr>
        <w:br/>
      </w:r>
    </w:p>
    <w:p w14:paraId="05151923" w14:textId="77777777" w:rsidR="00135C17" w:rsidRPr="00806B3D" w:rsidRDefault="00135C17" w:rsidP="00135C17">
      <w:pPr>
        <w:pStyle w:val="ListParagraph"/>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16"/>
          <w:szCs w:val="16"/>
        </w:rPr>
      </w:pPr>
      <w:r w:rsidRPr="00806B3D">
        <w:rPr>
          <w:rFonts w:ascii="Arial" w:hAnsi="Arial" w:cs="Arial"/>
          <w:sz w:val="16"/>
          <w:szCs w:val="16"/>
        </w:rPr>
        <w:t xml:space="preserve">B </w:t>
      </w:r>
      <w:proofErr w:type="spellStart"/>
      <w:r w:rsidRPr="00806B3D">
        <w:rPr>
          <w:rFonts w:ascii="Arial" w:hAnsi="Arial" w:cs="Arial"/>
          <w:sz w:val="16"/>
          <w:szCs w:val="16"/>
        </w:rPr>
        <w:t>Verbruggen</w:t>
      </w:r>
      <w:proofErr w:type="spellEnd"/>
      <w:r w:rsidRPr="00806B3D">
        <w:rPr>
          <w:rFonts w:ascii="Arial" w:hAnsi="Arial" w:cs="Arial"/>
          <w:sz w:val="16"/>
          <w:szCs w:val="16"/>
        </w:rPr>
        <w:t xml:space="preserve"> et al., "A 70 dB SNDR 200 MS/s 2.3 </w:t>
      </w:r>
      <w:proofErr w:type="spellStart"/>
      <w:r w:rsidRPr="00806B3D">
        <w:rPr>
          <w:rFonts w:ascii="Arial" w:hAnsi="Arial" w:cs="Arial"/>
          <w:sz w:val="16"/>
          <w:szCs w:val="16"/>
        </w:rPr>
        <w:t>mW</w:t>
      </w:r>
      <w:proofErr w:type="spellEnd"/>
      <w:r w:rsidRPr="00806B3D">
        <w:rPr>
          <w:rFonts w:ascii="Arial" w:hAnsi="Arial" w:cs="Arial"/>
          <w:sz w:val="16"/>
          <w:szCs w:val="16"/>
        </w:rPr>
        <w:t xml:space="preserve"> Dynamic Pipelined SAR ADC in 28nm Digital CMOS", VLSI Circ. </w:t>
      </w:r>
      <w:proofErr w:type="spellStart"/>
      <w:r w:rsidRPr="00806B3D">
        <w:rPr>
          <w:rFonts w:ascii="Arial" w:hAnsi="Arial" w:cs="Arial"/>
          <w:sz w:val="16"/>
          <w:szCs w:val="16"/>
        </w:rPr>
        <w:t>Symp</w:t>
      </w:r>
      <w:proofErr w:type="spellEnd"/>
      <w:r w:rsidRPr="00806B3D">
        <w:rPr>
          <w:rFonts w:ascii="Arial" w:hAnsi="Arial" w:cs="Arial"/>
          <w:sz w:val="16"/>
          <w:szCs w:val="16"/>
        </w:rPr>
        <w:t>. Dig. Tech. Papers, pp. 242-243, June 2014.</w:t>
      </w:r>
      <w:r>
        <w:rPr>
          <w:rFonts w:ascii="Arial" w:hAnsi="Arial" w:cs="Arial"/>
          <w:sz w:val="16"/>
          <w:szCs w:val="16"/>
        </w:rPr>
        <w:br/>
      </w:r>
    </w:p>
    <w:p w14:paraId="11D6A2C3" w14:textId="4519D48A" w:rsidR="00135C17" w:rsidRDefault="00135C17" w:rsidP="00135C17">
      <w:pPr>
        <w:pStyle w:val="References"/>
        <w:numPr>
          <w:ilvl w:val="0"/>
          <w:numId w:val="41"/>
        </w:numPr>
        <w:rPr>
          <w:rFonts w:ascii="Arial" w:hAnsi="Arial" w:cs="Arial"/>
          <w:spacing w:val="-1"/>
        </w:rPr>
      </w:pPr>
      <w:r w:rsidRPr="00CD5E95">
        <w:rPr>
          <w:rFonts w:ascii="Arial" w:hAnsi="Arial" w:cs="Arial"/>
          <w:spacing w:val="-1"/>
        </w:rPr>
        <w:t>Y. Lim and M. P. Flynn, "26.1 A 1mW 71.5dB SNDR 50MS/S 13b fully differential ring-amplifier-based SAR-assisted pipeline ADC," 2015 IEEE International Solid-State Circuits Conference - (ISSCC) Digest of Technical Papers, San Francisco, CA, 2015, pp. 1-3</w:t>
      </w:r>
      <w:r>
        <w:rPr>
          <w:rFonts w:ascii="Arial" w:hAnsi="Arial" w:cs="Arial"/>
          <w:spacing w:val="-1"/>
        </w:rPr>
        <w:t>.</w:t>
      </w:r>
      <w:r w:rsidR="003C0F26">
        <w:rPr>
          <w:rFonts w:ascii="Arial" w:hAnsi="Arial" w:cs="Arial"/>
          <w:spacing w:val="-1"/>
        </w:rPr>
        <w:br/>
      </w:r>
    </w:p>
    <w:p w14:paraId="70E107E3" w14:textId="030C8922" w:rsidR="003C0F26" w:rsidRPr="00CD6E50" w:rsidRDefault="003C0F26" w:rsidP="003C0F26">
      <w:pPr>
        <w:pStyle w:val="References"/>
        <w:numPr>
          <w:ilvl w:val="0"/>
          <w:numId w:val="41"/>
        </w:numPr>
        <w:sectPr w:rsidR="003C0F26" w:rsidRPr="00CD6E50" w:rsidSect="005C4CA8">
          <w:headerReference w:type="default" r:id="rId76"/>
          <w:type w:val="continuous"/>
          <w:pgSz w:w="12240" w:h="15840" w:code="1"/>
          <w:pgMar w:top="1008" w:right="936" w:bottom="1008" w:left="936" w:header="432" w:footer="432" w:gutter="0"/>
          <w:lnNumType w:countBy="1" w:restart="continuous"/>
          <w:cols w:space="288"/>
          <w:docGrid w:linePitch="272"/>
        </w:sectPr>
      </w:pPr>
      <w:r w:rsidRPr="00806B3D">
        <w:rPr>
          <w:rFonts w:ascii="Arial" w:hAnsi="Arial" w:cs="Arial"/>
        </w:rPr>
        <w:t xml:space="preserve">J. </w:t>
      </w:r>
      <w:proofErr w:type="spellStart"/>
      <w:r w:rsidRPr="00806B3D">
        <w:rPr>
          <w:rFonts w:ascii="Arial" w:hAnsi="Arial" w:cs="Arial"/>
        </w:rPr>
        <w:t>Guerber</w:t>
      </w:r>
      <w:proofErr w:type="spellEnd"/>
      <w:r w:rsidRPr="00806B3D">
        <w:rPr>
          <w:rFonts w:ascii="Arial" w:hAnsi="Arial" w:cs="Arial"/>
        </w:rPr>
        <w:t xml:space="preserve">, M. </w:t>
      </w:r>
      <w:proofErr w:type="spellStart"/>
      <w:r w:rsidRPr="00806B3D">
        <w:rPr>
          <w:rFonts w:ascii="Arial" w:hAnsi="Arial" w:cs="Arial"/>
        </w:rPr>
        <w:t>Gande</w:t>
      </w:r>
      <w:proofErr w:type="spellEnd"/>
      <w:r w:rsidRPr="00806B3D">
        <w:rPr>
          <w:rFonts w:ascii="Arial" w:hAnsi="Arial" w:cs="Arial"/>
        </w:rPr>
        <w:t xml:space="preserve"> and U. Moon, "The Analysis and Application of Redundant Multistage ADC Resolution Improvements Through PDF Residue Shaping," in IEEE Transactions on Circuits and Systems I: Regular Papers, vol. 59, no. 8, pp. 1733-1742, Aug. 2012.</w:t>
      </w:r>
      <w:r w:rsidR="00C63743">
        <w:rPr>
          <w:rFonts w:ascii="Arial" w:hAnsi="Arial" w:cs="Arial"/>
        </w:rPr>
        <w:br/>
      </w:r>
    </w:p>
    <w:p w14:paraId="1D4B3E41" w14:textId="77777777" w:rsidR="0037551B" w:rsidRPr="00CD6E50" w:rsidRDefault="0037551B" w:rsidP="00465FB8">
      <w:pPr>
        <w:pStyle w:val="References"/>
        <w:numPr>
          <w:ilvl w:val="0"/>
          <w:numId w:val="0"/>
        </w:numPr>
        <w:rPr>
          <w:sz w:val="20"/>
          <w:szCs w:val="20"/>
        </w:rPr>
      </w:pPr>
    </w:p>
    <w:sectPr w:rsidR="0037551B" w:rsidRPr="00CD6E50" w:rsidSect="005C4CA8">
      <w:headerReference w:type="default" r:id="rId77"/>
      <w:type w:val="continuous"/>
      <w:pgSz w:w="12240" w:h="15840" w:code="1"/>
      <w:pgMar w:top="1008" w:right="936" w:bottom="1008" w:left="936" w:header="432" w:footer="432" w:gutter="0"/>
      <w:lnNumType w:countBy="1" w:restart="continuous"/>
      <w:cols w:space="28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0527B1" w14:textId="77777777" w:rsidR="00C844A3" w:rsidRDefault="00C844A3">
      <w:r>
        <w:separator/>
      </w:r>
    </w:p>
  </w:endnote>
  <w:endnote w:type="continuationSeparator" w:id="0">
    <w:p w14:paraId="7ABB8722" w14:textId="77777777" w:rsidR="00C844A3" w:rsidRDefault="00C844A3">
      <w:r>
        <w:continuationSeparator/>
      </w:r>
    </w:p>
  </w:endnote>
  <w:endnote w:type="continuationNotice" w:id="1">
    <w:p w14:paraId="284F7A5E" w14:textId="77777777" w:rsidR="00C844A3" w:rsidRDefault="00C844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Baskerville">
    <w:panose1 w:val="02020502070401020303"/>
    <w:charset w:val="00"/>
    <w:family w:val="roman"/>
    <w:pitch w:val="variable"/>
    <w:sig w:usb0="80000067" w:usb1="02000000" w:usb2="00000000" w:usb3="00000000" w:csb0="0000019F" w:csb1="00000000"/>
  </w:font>
  <w:font w:name="Formata-Regular">
    <w:altName w:val="Times New Roman"/>
    <w:panose1 w:val="020B0604020202020204"/>
    <w:charset w:val="4D"/>
    <w:family w:val="auto"/>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0983A0" w14:textId="77777777" w:rsidR="00C844A3" w:rsidRDefault="00C844A3"/>
  </w:footnote>
  <w:footnote w:type="continuationSeparator" w:id="0">
    <w:p w14:paraId="0A12D4E0" w14:textId="77777777" w:rsidR="00C844A3" w:rsidRDefault="00C844A3">
      <w:r>
        <w:continuationSeparator/>
      </w:r>
    </w:p>
  </w:footnote>
  <w:footnote w:type="continuationNotice" w:id="1">
    <w:p w14:paraId="5623F090" w14:textId="77777777" w:rsidR="00C844A3" w:rsidRDefault="00C844A3"/>
  </w:footnote>
  <w:footnote w:id="2">
    <w:p w14:paraId="0E608383" w14:textId="77777777" w:rsidR="00481FF2" w:rsidRDefault="00481FF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BAEFBB" w14:textId="77777777" w:rsidR="00481FF2" w:rsidRDefault="00481FF2">
    <w:pPr>
      <w:framePr w:wrap="auto" w:vAnchor="text" w:hAnchor="margin" w:xAlign="right" w:y="1"/>
    </w:pPr>
    <w:r>
      <w:fldChar w:fldCharType="begin"/>
    </w:r>
    <w:r>
      <w:instrText xml:space="preserve">PAGE  </w:instrText>
    </w:r>
    <w:r>
      <w:fldChar w:fldCharType="separate"/>
    </w:r>
    <w:r>
      <w:rPr>
        <w:noProof/>
      </w:rPr>
      <w:t>1</w:t>
    </w:r>
    <w:r>
      <w:fldChar w:fldCharType="end"/>
    </w:r>
  </w:p>
  <w:p w14:paraId="4E8BBA31" w14:textId="77777777" w:rsidR="00481FF2" w:rsidRDefault="00481FF2">
    <w:pP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21885F" w14:textId="760E394B" w:rsidR="00481FF2" w:rsidRDefault="00481FF2">
    <w:pPr>
      <w:framePr w:wrap="auto" w:vAnchor="text" w:hAnchor="margin" w:xAlign="right" w:y="1"/>
    </w:pPr>
    <w:r>
      <w:fldChar w:fldCharType="begin"/>
    </w:r>
    <w:r>
      <w:instrText xml:space="preserve">PAGE  </w:instrText>
    </w:r>
    <w:r>
      <w:fldChar w:fldCharType="separate"/>
    </w:r>
    <w:r>
      <w:rPr>
        <w:noProof/>
      </w:rPr>
      <w:t>1</w:t>
    </w:r>
    <w:r>
      <w:fldChar w:fldCharType="end"/>
    </w:r>
  </w:p>
  <w:p w14:paraId="314190BF" w14:textId="77777777" w:rsidR="00481FF2" w:rsidRDefault="00481FF2">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FE04BD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E8E812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B60780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3F4F05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CAA61E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FFFFFFFB"/>
    <w:multiLevelType w:val="multilevel"/>
    <w:tmpl w:val="62F820A2"/>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2" w15:restartNumberingAfterBreak="0">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32517F5"/>
    <w:multiLevelType w:val="hybridMultilevel"/>
    <w:tmpl w:val="B3040C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0B1D66"/>
    <w:multiLevelType w:val="singleLevel"/>
    <w:tmpl w:val="0BEC9FB0"/>
    <w:lvl w:ilvl="0">
      <w:start w:val="1"/>
      <w:numFmt w:val="none"/>
      <w:lvlText w:val=""/>
      <w:legacy w:legacy="1" w:legacySpace="0" w:legacyIndent="0"/>
      <w:lvlJc w:val="left"/>
      <w:pPr>
        <w:ind w:left="288"/>
      </w:pPr>
    </w:lvl>
  </w:abstractNum>
  <w:abstractNum w:abstractNumId="15"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16" w15:restartNumberingAfterBreak="0">
    <w:nsid w:val="2D234D8B"/>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2F8B23F8"/>
    <w:multiLevelType w:val="singleLevel"/>
    <w:tmpl w:val="12CEED98"/>
    <w:lvl w:ilvl="0">
      <w:start w:val="1"/>
      <w:numFmt w:val="decimal"/>
      <w:lvlText w:val="%1."/>
      <w:legacy w:legacy="1" w:legacySpace="0" w:legacyIndent="360"/>
      <w:lvlJc w:val="left"/>
      <w:pPr>
        <w:ind w:left="360" w:hanging="360"/>
      </w:pPr>
    </w:lvl>
  </w:abstractNum>
  <w:abstractNum w:abstractNumId="18" w15:restartNumberingAfterBreak="0">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20" w15:restartNumberingAfterBreak="0">
    <w:nsid w:val="3AAC1CFC"/>
    <w:multiLevelType w:val="singleLevel"/>
    <w:tmpl w:val="3A8EC28E"/>
    <w:lvl w:ilvl="0">
      <w:start w:val="1"/>
      <w:numFmt w:val="decimal"/>
      <w:lvlText w:val="[%1]"/>
      <w:lvlJc w:val="left"/>
      <w:pPr>
        <w:tabs>
          <w:tab w:val="num" w:pos="360"/>
        </w:tabs>
        <w:ind w:left="360" w:hanging="360"/>
      </w:pPr>
    </w:lvl>
  </w:abstractNum>
  <w:abstractNum w:abstractNumId="21" w15:restartNumberingAfterBreak="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332F9F"/>
    <w:multiLevelType w:val="singleLevel"/>
    <w:tmpl w:val="488EC81A"/>
    <w:lvl w:ilvl="0">
      <w:start w:val="1"/>
      <w:numFmt w:val="decimal"/>
      <w:lvlText w:val="%1."/>
      <w:legacy w:legacy="1" w:legacySpace="0" w:legacyIndent="360"/>
      <w:lvlJc w:val="left"/>
      <w:pPr>
        <w:ind w:left="360" w:hanging="360"/>
      </w:pPr>
    </w:lvl>
  </w:abstractNum>
  <w:abstractNum w:abstractNumId="23" w15:restartNumberingAfterBreak="0">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0B59CF"/>
    <w:multiLevelType w:val="singleLevel"/>
    <w:tmpl w:val="4A4223A6"/>
    <w:lvl w:ilvl="0">
      <w:start w:val="1"/>
      <w:numFmt w:val="decimal"/>
      <w:lvlText w:val="%1."/>
      <w:legacy w:legacy="1" w:legacySpace="0" w:legacyIndent="360"/>
      <w:lvlJc w:val="left"/>
      <w:pPr>
        <w:ind w:left="360" w:hanging="360"/>
      </w:pPr>
    </w:lvl>
  </w:abstractNum>
  <w:abstractNum w:abstractNumId="25" w15:restartNumberingAfterBreak="0">
    <w:nsid w:val="55630736"/>
    <w:multiLevelType w:val="singleLevel"/>
    <w:tmpl w:val="0BEC9FB0"/>
    <w:lvl w:ilvl="0">
      <w:start w:val="1"/>
      <w:numFmt w:val="none"/>
      <w:lvlText w:val=""/>
      <w:legacy w:legacy="1" w:legacySpace="0" w:legacyIndent="0"/>
      <w:lvlJc w:val="left"/>
      <w:pPr>
        <w:ind w:left="288"/>
      </w:pPr>
    </w:lvl>
  </w:abstractNum>
  <w:abstractNum w:abstractNumId="26" w15:restartNumberingAfterBreak="0">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27" w15:restartNumberingAfterBreak="0">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7E315E9"/>
    <w:multiLevelType w:val="singleLevel"/>
    <w:tmpl w:val="0BEC9FB0"/>
    <w:lvl w:ilvl="0">
      <w:start w:val="1"/>
      <w:numFmt w:val="none"/>
      <w:lvlText w:val=""/>
      <w:legacy w:legacy="1" w:legacySpace="0" w:legacyIndent="0"/>
      <w:lvlJc w:val="left"/>
      <w:pPr>
        <w:ind w:left="288"/>
      </w:pPr>
    </w:lvl>
  </w:abstractNum>
  <w:num w:numId="1">
    <w:abstractNumId w:val="11"/>
  </w:num>
  <w:num w:numId="2">
    <w:abstractNumId w:val="17"/>
  </w:num>
  <w:num w:numId="3">
    <w:abstractNumId w:val="17"/>
    <w:lvlOverride w:ilvl="0">
      <w:lvl w:ilvl="0">
        <w:start w:val="1"/>
        <w:numFmt w:val="decimal"/>
        <w:lvlText w:val="%1."/>
        <w:legacy w:legacy="1" w:legacySpace="0" w:legacyIndent="360"/>
        <w:lvlJc w:val="left"/>
        <w:pPr>
          <w:ind w:left="360" w:hanging="360"/>
        </w:pPr>
      </w:lvl>
    </w:lvlOverride>
  </w:num>
  <w:num w:numId="4">
    <w:abstractNumId w:val="17"/>
    <w:lvlOverride w:ilvl="0">
      <w:lvl w:ilvl="0">
        <w:start w:val="1"/>
        <w:numFmt w:val="decimal"/>
        <w:lvlText w:val="%1."/>
        <w:legacy w:legacy="1" w:legacySpace="0" w:legacyIndent="360"/>
        <w:lvlJc w:val="left"/>
        <w:pPr>
          <w:ind w:left="360" w:hanging="360"/>
        </w:pPr>
      </w:lvl>
    </w:lvlOverride>
  </w:num>
  <w:num w:numId="5">
    <w:abstractNumId w:val="17"/>
    <w:lvlOverride w:ilvl="0">
      <w:lvl w:ilvl="0">
        <w:start w:val="1"/>
        <w:numFmt w:val="decimal"/>
        <w:lvlText w:val="%1."/>
        <w:legacy w:legacy="1" w:legacySpace="0" w:legacyIndent="360"/>
        <w:lvlJc w:val="left"/>
        <w:pPr>
          <w:ind w:left="360" w:hanging="360"/>
        </w:pPr>
      </w:lvl>
    </w:lvlOverride>
  </w:num>
  <w:num w:numId="6">
    <w:abstractNumId w:val="22"/>
  </w:num>
  <w:num w:numId="7">
    <w:abstractNumId w:val="22"/>
    <w:lvlOverride w:ilvl="0">
      <w:lvl w:ilvl="0">
        <w:start w:val="1"/>
        <w:numFmt w:val="decimal"/>
        <w:lvlText w:val="%1."/>
        <w:legacy w:legacy="1" w:legacySpace="0" w:legacyIndent="360"/>
        <w:lvlJc w:val="left"/>
        <w:pPr>
          <w:ind w:left="360" w:hanging="360"/>
        </w:pPr>
      </w:lvl>
    </w:lvlOverride>
  </w:num>
  <w:num w:numId="8">
    <w:abstractNumId w:val="22"/>
    <w:lvlOverride w:ilvl="0">
      <w:lvl w:ilvl="0">
        <w:start w:val="1"/>
        <w:numFmt w:val="decimal"/>
        <w:lvlText w:val="%1."/>
        <w:legacy w:legacy="1" w:legacySpace="0" w:legacyIndent="360"/>
        <w:lvlJc w:val="left"/>
        <w:pPr>
          <w:ind w:left="360" w:hanging="360"/>
        </w:pPr>
      </w:lvl>
    </w:lvlOverride>
  </w:num>
  <w:num w:numId="9">
    <w:abstractNumId w:val="22"/>
    <w:lvlOverride w:ilvl="0">
      <w:lvl w:ilvl="0">
        <w:start w:val="1"/>
        <w:numFmt w:val="decimal"/>
        <w:lvlText w:val="%1."/>
        <w:legacy w:legacy="1" w:legacySpace="0" w:legacyIndent="360"/>
        <w:lvlJc w:val="left"/>
        <w:pPr>
          <w:ind w:left="360" w:hanging="360"/>
        </w:pPr>
      </w:lvl>
    </w:lvlOverride>
  </w:num>
  <w:num w:numId="10">
    <w:abstractNumId w:val="22"/>
    <w:lvlOverride w:ilvl="0">
      <w:lvl w:ilvl="0">
        <w:start w:val="1"/>
        <w:numFmt w:val="decimal"/>
        <w:lvlText w:val="%1."/>
        <w:legacy w:legacy="1" w:legacySpace="0" w:legacyIndent="360"/>
        <w:lvlJc w:val="left"/>
        <w:pPr>
          <w:ind w:left="360" w:hanging="360"/>
        </w:pPr>
      </w:lvl>
    </w:lvlOverride>
  </w:num>
  <w:num w:numId="11">
    <w:abstractNumId w:val="22"/>
    <w:lvlOverride w:ilvl="0">
      <w:lvl w:ilvl="0">
        <w:start w:val="1"/>
        <w:numFmt w:val="decimal"/>
        <w:lvlText w:val="%1."/>
        <w:legacy w:legacy="1" w:legacySpace="0" w:legacyIndent="360"/>
        <w:lvlJc w:val="left"/>
        <w:pPr>
          <w:ind w:left="360" w:hanging="360"/>
        </w:pPr>
      </w:lvl>
    </w:lvlOverride>
  </w:num>
  <w:num w:numId="12">
    <w:abstractNumId w:val="19"/>
  </w:num>
  <w:num w:numId="13">
    <w:abstractNumId w:val="14"/>
  </w:num>
  <w:num w:numId="14">
    <w:abstractNumId w:val="25"/>
  </w:num>
  <w:num w:numId="15">
    <w:abstractNumId w:val="24"/>
  </w:num>
  <w:num w:numId="16">
    <w:abstractNumId w:val="31"/>
  </w:num>
  <w:num w:numId="17">
    <w:abstractNumId w:val="16"/>
  </w:num>
  <w:num w:numId="18">
    <w:abstractNumId w:val="15"/>
  </w:num>
  <w:num w:numId="19">
    <w:abstractNumId w:val="26"/>
  </w:num>
  <w:num w:numId="20">
    <w:abstractNumId w:val="20"/>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num>
  <w:num w:numId="23">
    <w:abstractNumId w:val="29"/>
  </w:num>
  <w:num w:numId="24">
    <w:abstractNumId w:val="23"/>
  </w:num>
  <w:num w:numId="25">
    <w:abstractNumId w:val="28"/>
  </w:num>
  <w:num w:numId="26">
    <w:abstractNumId w:val="12"/>
  </w:num>
  <w:num w:numId="27">
    <w:abstractNumId w:val="27"/>
  </w:num>
  <w:num w:numId="28">
    <w:abstractNumId w:val="18"/>
  </w:num>
  <w:num w:numId="29">
    <w:abstractNumId w:val="21"/>
  </w:num>
  <w:num w:numId="30">
    <w:abstractNumId w:val="10"/>
  </w:num>
  <w:num w:numId="31">
    <w:abstractNumId w:val="8"/>
  </w:num>
  <w:num w:numId="32">
    <w:abstractNumId w:val="7"/>
  </w:num>
  <w:num w:numId="33">
    <w:abstractNumId w:val="6"/>
  </w:num>
  <w:num w:numId="34">
    <w:abstractNumId w:val="5"/>
  </w:num>
  <w:num w:numId="35">
    <w:abstractNumId w:val="9"/>
  </w:num>
  <w:num w:numId="36">
    <w:abstractNumId w:val="4"/>
  </w:num>
  <w:num w:numId="37">
    <w:abstractNumId w:val="3"/>
  </w:num>
  <w:num w:numId="38">
    <w:abstractNumId w:val="2"/>
  </w:num>
  <w:num w:numId="39">
    <w:abstractNumId w:val="1"/>
  </w:num>
  <w:num w:numId="40">
    <w:abstractNumId w:val="0"/>
  </w:num>
  <w:num w:numId="4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attachedTemplate r:id="rId1"/>
  <w:doNotTrackMoves/>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Y3NzUwtzQxMTY3MTBV0lEKTi0uzszPAykwrgUAVACosiwAAAA="/>
  </w:docVars>
  <w:rsids>
    <w:rsidRoot w:val="009F4B45"/>
    <w:rsid w:val="00010EC7"/>
    <w:rsid w:val="00014046"/>
    <w:rsid w:val="0002164F"/>
    <w:rsid w:val="0002409B"/>
    <w:rsid w:val="000324BC"/>
    <w:rsid w:val="000346E5"/>
    <w:rsid w:val="0004133F"/>
    <w:rsid w:val="00042E13"/>
    <w:rsid w:val="00057A2C"/>
    <w:rsid w:val="00077B0F"/>
    <w:rsid w:val="00094CDD"/>
    <w:rsid w:val="00097F30"/>
    <w:rsid w:val="000A0C2F"/>
    <w:rsid w:val="000A168B"/>
    <w:rsid w:val="000B6EB1"/>
    <w:rsid w:val="000D2BDE"/>
    <w:rsid w:val="000D47AF"/>
    <w:rsid w:val="000E46C0"/>
    <w:rsid w:val="000F31A4"/>
    <w:rsid w:val="00104BB0"/>
    <w:rsid w:val="0010794E"/>
    <w:rsid w:val="00113F26"/>
    <w:rsid w:val="00114AE4"/>
    <w:rsid w:val="001314FC"/>
    <w:rsid w:val="001334B2"/>
    <w:rsid w:val="0013354F"/>
    <w:rsid w:val="00135C17"/>
    <w:rsid w:val="00143F2E"/>
    <w:rsid w:val="00144E72"/>
    <w:rsid w:val="00144F8F"/>
    <w:rsid w:val="001531D6"/>
    <w:rsid w:val="00161F08"/>
    <w:rsid w:val="00175746"/>
    <w:rsid w:val="001768FF"/>
    <w:rsid w:val="0019028F"/>
    <w:rsid w:val="001A60B1"/>
    <w:rsid w:val="001A716B"/>
    <w:rsid w:val="001B2686"/>
    <w:rsid w:val="001B3261"/>
    <w:rsid w:val="001B36B1"/>
    <w:rsid w:val="001B43E7"/>
    <w:rsid w:val="001B5572"/>
    <w:rsid w:val="001B5EAB"/>
    <w:rsid w:val="001D2555"/>
    <w:rsid w:val="001E2D8A"/>
    <w:rsid w:val="001E5A03"/>
    <w:rsid w:val="001E7B7A"/>
    <w:rsid w:val="001F4C5C"/>
    <w:rsid w:val="00204478"/>
    <w:rsid w:val="00214E2E"/>
    <w:rsid w:val="00216141"/>
    <w:rsid w:val="00217186"/>
    <w:rsid w:val="002434A1"/>
    <w:rsid w:val="00250A9E"/>
    <w:rsid w:val="00261D44"/>
    <w:rsid w:val="00263943"/>
    <w:rsid w:val="00266324"/>
    <w:rsid w:val="00267B35"/>
    <w:rsid w:val="00286470"/>
    <w:rsid w:val="002A36E9"/>
    <w:rsid w:val="002C7777"/>
    <w:rsid w:val="002D25D8"/>
    <w:rsid w:val="002D47CC"/>
    <w:rsid w:val="002D710C"/>
    <w:rsid w:val="002E1F95"/>
    <w:rsid w:val="002E4716"/>
    <w:rsid w:val="002F17DF"/>
    <w:rsid w:val="002F1A23"/>
    <w:rsid w:val="002F53F1"/>
    <w:rsid w:val="002F7910"/>
    <w:rsid w:val="0030257A"/>
    <w:rsid w:val="003068FF"/>
    <w:rsid w:val="00314F82"/>
    <w:rsid w:val="00337956"/>
    <w:rsid w:val="003427CE"/>
    <w:rsid w:val="00342BE1"/>
    <w:rsid w:val="003461E8"/>
    <w:rsid w:val="00355387"/>
    <w:rsid w:val="00360269"/>
    <w:rsid w:val="0036584D"/>
    <w:rsid w:val="00366739"/>
    <w:rsid w:val="00371F25"/>
    <w:rsid w:val="0037551B"/>
    <w:rsid w:val="0038222E"/>
    <w:rsid w:val="00392DBA"/>
    <w:rsid w:val="003B4E9D"/>
    <w:rsid w:val="003C0F26"/>
    <w:rsid w:val="003C3322"/>
    <w:rsid w:val="003C68C2"/>
    <w:rsid w:val="003D0928"/>
    <w:rsid w:val="003D1EBF"/>
    <w:rsid w:val="003D4CAE"/>
    <w:rsid w:val="003E5352"/>
    <w:rsid w:val="003F26BD"/>
    <w:rsid w:val="003F2798"/>
    <w:rsid w:val="003F27CE"/>
    <w:rsid w:val="003F41E2"/>
    <w:rsid w:val="003F52AD"/>
    <w:rsid w:val="0043144F"/>
    <w:rsid w:val="00431BFA"/>
    <w:rsid w:val="004353CF"/>
    <w:rsid w:val="00455D94"/>
    <w:rsid w:val="004631BC"/>
    <w:rsid w:val="00465FB8"/>
    <w:rsid w:val="00481FF2"/>
    <w:rsid w:val="00484761"/>
    <w:rsid w:val="00484DD5"/>
    <w:rsid w:val="00490062"/>
    <w:rsid w:val="0049784A"/>
    <w:rsid w:val="004A0E25"/>
    <w:rsid w:val="004A2092"/>
    <w:rsid w:val="004B286F"/>
    <w:rsid w:val="004B558A"/>
    <w:rsid w:val="004C1E16"/>
    <w:rsid w:val="004C2543"/>
    <w:rsid w:val="004D15CA"/>
    <w:rsid w:val="004D201C"/>
    <w:rsid w:val="004E3E4C"/>
    <w:rsid w:val="004E7129"/>
    <w:rsid w:val="004F1D65"/>
    <w:rsid w:val="004F23A0"/>
    <w:rsid w:val="005003E3"/>
    <w:rsid w:val="00504BEA"/>
    <w:rsid w:val="005052CD"/>
    <w:rsid w:val="00507DAD"/>
    <w:rsid w:val="005127FB"/>
    <w:rsid w:val="00512DA3"/>
    <w:rsid w:val="00517CA5"/>
    <w:rsid w:val="005236B1"/>
    <w:rsid w:val="00535307"/>
    <w:rsid w:val="00536EE7"/>
    <w:rsid w:val="00546DD4"/>
    <w:rsid w:val="00550469"/>
    <w:rsid w:val="00550A26"/>
    <w:rsid w:val="00550BF5"/>
    <w:rsid w:val="00553723"/>
    <w:rsid w:val="00557F0C"/>
    <w:rsid w:val="00567A70"/>
    <w:rsid w:val="005713BE"/>
    <w:rsid w:val="005748BA"/>
    <w:rsid w:val="00587DC0"/>
    <w:rsid w:val="005921E9"/>
    <w:rsid w:val="005A2A15"/>
    <w:rsid w:val="005A583C"/>
    <w:rsid w:val="005B6AC0"/>
    <w:rsid w:val="005C4CA8"/>
    <w:rsid w:val="005C6EA6"/>
    <w:rsid w:val="005D1B15"/>
    <w:rsid w:val="005D2824"/>
    <w:rsid w:val="005D4F1A"/>
    <w:rsid w:val="005D72BB"/>
    <w:rsid w:val="005E692F"/>
    <w:rsid w:val="005F2BD1"/>
    <w:rsid w:val="006126B4"/>
    <w:rsid w:val="00612B2D"/>
    <w:rsid w:val="006135BE"/>
    <w:rsid w:val="0062114B"/>
    <w:rsid w:val="00623698"/>
    <w:rsid w:val="006251CF"/>
    <w:rsid w:val="00625E96"/>
    <w:rsid w:val="006472DD"/>
    <w:rsid w:val="00647C09"/>
    <w:rsid w:val="00650197"/>
    <w:rsid w:val="006517D8"/>
    <w:rsid w:val="00651F2C"/>
    <w:rsid w:val="006533A4"/>
    <w:rsid w:val="0065615A"/>
    <w:rsid w:val="00676775"/>
    <w:rsid w:val="00677C22"/>
    <w:rsid w:val="006808B1"/>
    <w:rsid w:val="00685D0E"/>
    <w:rsid w:val="00692909"/>
    <w:rsid w:val="00693D5D"/>
    <w:rsid w:val="006A7990"/>
    <w:rsid w:val="006B3702"/>
    <w:rsid w:val="006B7F03"/>
    <w:rsid w:val="006C2538"/>
    <w:rsid w:val="006C632A"/>
    <w:rsid w:val="006C7307"/>
    <w:rsid w:val="006D1F8C"/>
    <w:rsid w:val="006E1DBB"/>
    <w:rsid w:val="006E360D"/>
    <w:rsid w:val="006E671F"/>
    <w:rsid w:val="006E7A0B"/>
    <w:rsid w:val="006F3D19"/>
    <w:rsid w:val="006F4E69"/>
    <w:rsid w:val="007070F5"/>
    <w:rsid w:val="00715708"/>
    <w:rsid w:val="00720269"/>
    <w:rsid w:val="00723A61"/>
    <w:rsid w:val="00723A63"/>
    <w:rsid w:val="00725B45"/>
    <w:rsid w:val="0073203D"/>
    <w:rsid w:val="00735879"/>
    <w:rsid w:val="00740061"/>
    <w:rsid w:val="007478DD"/>
    <w:rsid w:val="00751E18"/>
    <w:rsid w:val="007530A3"/>
    <w:rsid w:val="0076355A"/>
    <w:rsid w:val="007707AB"/>
    <w:rsid w:val="00796EDD"/>
    <w:rsid w:val="007972CC"/>
    <w:rsid w:val="007A7D60"/>
    <w:rsid w:val="007B68B0"/>
    <w:rsid w:val="007C4336"/>
    <w:rsid w:val="007D4C79"/>
    <w:rsid w:val="007E1481"/>
    <w:rsid w:val="007F7AA6"/>
    <w:rsid w:val="0080369F"/>
    <w:rsid w:val="0081663F"/>
    <w:rsid w:val="00823624"/>
    <w:rsid w:val="00827BA2"/>
    <w:rsid w:val="00837E47"/>
    <w:rsid w:val="008518FE"/>
    <w:rsid w:val="0085659C"/>
    <w:rsid w:val="00864212"/>
    <w:rsid w:val="0086775E"/>
    <w:rsid w:val="00872026"/>
    <w:rsid w:val="00873469"/>
    <w:rsid w:val="0087792E"/>
    <w:rsid w:val="00883EAF"/>
    <w:rsid w:val="00885258"/>
    <w:rsid w:val="008957A0"/>
    <w:rsid w:val="00895819"/>
    <w:rsid w:val="008A30C3"/>
    <w:rsid w:val="008A3C23"/>
    <w:rsid w:val="008B373E"/>
    <w:rsid w:val="008C36AC"/>
    <w:rsid w:val="008C49CC"/>
    <w:rsid w:val="008D0FF8"/>
    <w:rsid w:val="008D69E9"/>
    <w:rsid w:val="008E0645"/>
    <w:rsid w:val="008E114E"/>
    <w:rsid w:val="008F45F4"/>
    <w:rsid w:val="008F594A"/>
    <w:rsid w:val="009022CD"/>
    <w:rsid w:val="00904C7E"/>
    <w:rsid w:val="0091035B"/>
    <w:rsid w:val="00924662"/>
    <w:rsid w:val="009263AA"/>
    <w:rsid w:val="00930A40"/>
    <w:rsid w:val="00951764"/>
    <w:rsid w:val="00957D1D"/>
    <w:rsid w:val="00973FD1"/>
    <w:rsid w:val="009928AA"/>
    <w:rsid w:val="00996D28"/>
    <w:rsid w:val="00997B85"/>
    <w:rsid w:val="009A1F6E"/>
    <w:rsid w:val="009C5065"/>
    <w:rsid w:val="009C7D17"/>
    <w:rsid w:val="009D2515"/>
    <w:rsid w:val="009D565B"/>
    <w:rsid w:val="009E0A11"/>
    <w:rsid w:val="009E194F"/>
    <w:rsid w:val="009E484E"/>
    <w:rsid w:val="009E52D0"/>
    <w:rsid w:val="009F40FB"/>
    <w:rsid w:val="009F4B45"/>
    <w:rsid w:val="00A0591F"/>
    <w:rsid w:val="00A155B0"/>
    <w:rsid w:val="00A16E7A"/>
    <w:rsid w:val="00A22FCB"/>
    <w:rsid w:val="00A25B3B"/>
    <w:rsid w:val="00A40127"/>
    <w:rsid w:val="00A472F1"/>
    <w:rsid w:val="00A5237D"/>
    <w:rsid w:val="00A554A3"/>
    <w:rsid w:val="00A6111B"/>
    <w:rsid w:val="00A758EA"/>
    <w:rsid w:val="00A81621"/>
    <w:rsid w:val="00A85FB6"/>
    <w:rsid w:val="00A90C2B"/>
    <w:rsid w:val="00A91937"/>
    <w:rsid w:val="00A9434E"/>
    <w:rsid w:val="00A95C50"/>
    <w:rsid w:val="00AB1F89"/>
    <w:rsid w:val="00AB33B1"/>
    <w:rsid w:val="00AB79A6"/>
    <w:rsid w:val="00AC2D34"/>
    <w:rsid w:val="00AC4850"/>
    <w:rsid w:val="00AD2204"/>
    <w:rsid w:val="00B156C0"/>
    <w:rsid w:val="00B15AC0"/>
    <w:rsid w:val="00B16DB5"/>
    <w:rsid w:val="00B40239"/>
    <w:rsid w:val="00B47B59"/>
    <w:rsid w:val="00B52903"/>
    <w:rsid w:val="00B53F81"/>
    <w:rsid w:val="00B56C2B"/>
    <w:rsid w:val="00B65BD3"/>
    <w:rsid w:val="00B66AE9"/>
    <w:rsid w:val="00B70469"/>
    <w:rsid w:val="00B72DD8"/>
    <w:rsid w:val="00B72E09"/>
    <w:rsid w:val="00B751EE"/>
    <w:rsid w:val="00B81828"/>
    <w:rsid w:val="00B91C34"/>
    <w:rsid w:val="00BA39B4"/>
    <w:rsid w:val="00BA583E"/>
    <w:rsid w:val="00BB42A7"/>
    <w:rsid w:val="00BC0264"/>
    <w:rsid w:val="00BC2192"/>
    <w:rsid w:val="00BC3F4D"/>
    <w:rsid w:val="00BC5FA0"/>
    <w:rsid w:val="00BD220B"/>
    <w:rsid w:val="00BD5F9C"/>
    <w:rsid w:val="00BE1C1B"/>
    <w:rsid w:val="00BE72DE"/>
    <w:rsid w:val="00BF0523"/>
    <w:rsid w:val="00BF0C69"/>
    <w:rsid w:val="00BF629B"/>
    <w:rsid w:val="00BF655C"/>
    <w:rsid w:val="00BF722E"/>
    <w:rsid w:val="00C00E83"/>
    <w:rsid w:val="00C024F7"/>
    <w:rsid w:val="00C04A43"/>
    <w:rsid w:val="00C075EF"/>
    <w:rsid w:val="00C07ADC"/>
    <w:rsid w:val="00C11E83"/>
    <w:rsid w:val="00C12604"/>
    <w:rsid w:val="00C13278"/>
    <w:rsid w:val="00C141A3"/>
    <w:rsid w:val="00C2378A"/>
    <w:rsid w:val="00C27132"/>
    <w:rsid w:val="00C35544"/>
    <w:rsid w:val="00C378A1"/>
    <w:rsid w:val="00C37C39"/>
    <w:rsid w:val="00C509CA"/>
    <w:rsid w:val="00C57D7F"/>
    <w:rsid w:val="00C621D6"/>
    <w:rsid w:val="00C63743"/>
    <w:rsid w:val="00C6646A"/>
    <w:rsid w:val="00C75907"/>
    <w:rsid w:val="00C825E6"/>
    <w:rsid w:val="00C82D86"/>
    <w:rsid w:val="00C844A3"/>
    <w:rsid w:val="00C907C9"/>
    <w:rsid w:val="00C97C20"/>
    <w:rsid w:val="00CA41BA"/>
    <w:rsid w:val="00CB051A"/>
    <w:rsid w:val="00CB1A47"/>
    <w:rsid w:val="00CB4B8D"/>
    <w:rsid w:val="00CB5B2A"/>
    <w:rsid w:val="00CB76A5"/>
    <w:rsid w:val="00CB7FC5"/>
    <w:rsid w:val="00CC0DDA"/>
    <w:rsid w:val="00CC701A"/>
    <w:rsid w:val="00CD5E95"/>
    <w:rsid w:val="00CD684F"/>
    <w:rsid w:val="00CD6E50"/>
    <w:rsid w:val="00CE04FE"/>
    <w:rsid w:val="00CF7B47"/>
    <w:rsid w:val="00D064BF"/>
    <w:rsid w:val="00D06623"/>
    <w:rsid w:val="00D14C6B"/>
    <w:rsid w:val="00D267C8"/>
    <w:rsid w:val="00D47A35"/>
    <w:rsid w:val="00D5536F"/>
    <w:rsid w:val="00D55524"/>
    <w:rsid w:val="00D56935"/>
    <w:rsid w:val="00D716BA"/>
    <w:rsid w:val="00D758C6"/>
    <w:rsid w:val="00D7612F"/>
    <w:rsid w:val="00D8476A"/>
    <w:rsid w:val="00D84F45"/>
    <w:rsid w:val="00D85981"/>
    <w:rsid w:val="00D90C10"/>
    <w:rsid w:val="00D92E96"/>
    <w:rsid w:val="00D96C5B"/>
    <w:rsid w:val="00D97C20"/>
    <w:rsid w:val="00DA1B0A"/>
    <w:rsid w:val="00DA258C"/>
    <w:rsid w:val="00DA2E51"/>
    <w:rsid w:val="00DA4345"/>
    <w:rsid w:val="00DA466A"/>
    <w:rsid w:val="00DB624F"/>
    <w:rsid w:val="00DC320C"/>
    <w:rsid w:val="00DD3265"/>
    <w:rsid w:val="00DE07FA"/>
    <w:rsid w:val="00DE1967"/>
    <w:rsid w:val="00DE20DB"/>
    <w:rsid w:val="00DF2DDE"/>
    <w:rsid w:val="00DF77C8"/>
    <w:rsid w:val="00E01667"/>
    <w:rsid w:val="00E01838"/>
    <w:rsid w:val="00E01A07"/>
    <w:rsid w:val="00E02709"/>
    <w:rsid w:val="00E30475"/>
    <w:rsid w:val="00E36209"/>
    <w:rsid w:val="00E37AF9"/>
    <w:rsid w:val="00E420BB"/>
    <w:rsid w:val="00E45731"/>
    <w:rsid w:val="00E50DF6"/>
    <w:rsid w:val="00E62CE9"/>
    <w:rsid w:val="00E6336D"/>
    <w:rsid w:val="00E6366C"/>
    <w:rsid w:val="00E761EE"/>
    <w:rsid w:val="00E845A8"/>
    <w:rsid w:val="00E86080"/>
    <w:rsid w:val="00E878A6"/>
    <w:rsid w:val="00E965C5"/>
    <w:rsid w:val="00E96A3A"/>
    <w:rsid w:val="00E97402"/>
    <w:rsid w:val="00E97B99"/>
    <w:rsid w:val="00EB2E9D"/>
    <w:rsid w:val="00EC0D90"/>
    <w:rsid w:val="00EC106E"/>
    <w:rsid w:val="00ED1D6F"/>
    <w:rsid w:val="00ED1E14"/>
    <w:rsid w:val="00ED795B"/>
    <w:rsid w:val="00EE05B1"/>
    <w:rsid w:val="00EE1207"/>
    <w:rsid w:val="00EE6FFC"/>
    <w:rsid w:val="00EF10AC"/>
    <w:rsid w:val="00EF4701"/>
    <w:rsid w:val="00EF564E"/>
    <w:rsid w:val="00F13335"/>
    <w:rsid w:val="00F22198"/>
    <w:rsid w:val="00F33AAE"/>
    <w:rsid w:val="00F33D49"/>
    <w:rsid w:val="00F3481E"/>
    <w:rsid w:val="00F453A7"/>
    <w:rsid w:val="00F577F6"/>
    <w:rsid w:val="00F65266"/>
    <w:rsid w:val="00F72889"/>
    <w:rsid w:val="00F751E1"/>
    <w:rsid w:val="00F77D7D"/>
    <w:rsid w:val="00F92C22"/>
    <w:rsid w:val="00F932B6"/>
    <w:rsid w:val="00FB239D"/>
    <w:rsid w:val="00FB4076"/>
    <w:rsid w:val="00FB42B5"/>
    <w:rsid w:val="00FB46EF"/>
    <w:rsid w:val="00FB622C"/>
    <w:rsid w:val="00FC0B7B"/>
    <w:rsid w:val="00FD347F"/>
    <w:rsid w:val="00FD47C4"/>
    <w:rsid w:val="00FE353F"/>
    <w:rsid w:val="00FF16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EDB038C"/>
  <w15:chartTrackingRefBased/>
  <w15:docId w15:val="{FEB334D7-DBCF-44BC-9FC5-B79C35D73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er" w:uiPriority="99"/>
    <w:lsdException w:name="caption" w:semiHidden="1" w:unhideWhenUsed="1" w:qFormat="1"/>
    <w:lsdException w:name="Title" w:qFormat="1"/>
    <w:lsdException w:name="Default Paragraph Font" w:uiPriority="1"/>
    <w:lsdException w:name="Subtitle" w:qFormat="1"/>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pPr>
      <w:numPr>
        <w:numId w:val="1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link w:val="BalloonText"/>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link w:val="Heading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Heading2Char">
    <w:name w:val="Heading 2 Char"/>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link w:val="FootnoteText"/>
    <w:semiHidden/>
    <w:rsid w:val="00C075EF"/>
    <w:rPr>
      <w:sz w:val="16"/>
      <w:szCs w:val="16"/>
    </w:rPr>
  </w:style>
  <w:style w:type="character" w:customStyle="1" w:styleId="BodyTextIndentChar">
    <w:name w:val="Body Text Indent Char"/>
    <w:link w:val="BodyTextIndent"/>
    <w:rsid w:val="003F26BD"/>
    <w:rPr>
      <w:szCs w:val="24"/>
    </w:rPr>
  </w:style>
  <w:style w:type="character" w:customStyle="1" w:styleId="m5113501246024331607m-6864882937387638336gmail-il">
    <w:name w:val="m_5113501246024331607m_-6864882937387638336gmail-il"/>
    <w:basedOn w:val="DefaultParagraphFon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DefaultParagraphFont"/>
    <w:rsid w:val="00F932B6"/>
  </w:style>
  <w:style w:type="character" w:styleId="LineNumber">
    <w:name w:val="line number"/>
    <w:basedOn w:val="DefaultParagraphFont"/>
    <w:rsid w:val="005C4CA8"/>
  </w:style>
  <w:style w:type="paragraph" w:styleId="ListParagraph">
    <w:name w:val="List Paragraph"/>
    <w:basedOn w:val="Normal"/>
    <w:uiPriority w:val="34"/>
    <w:qFormat/>
    <w:rsid w:val="005F2BD1"/>
    <w:pPr>
      <w:ind w:left="720"/>
      <w:contextualSpacing/>
    </w:pPr>
    <w:rPr>
      <w:rFonts w:asciiTheme="minorHAnsi" w:eastAsiaTheme="minorHAnsi" w:hAnsiTheme="minorHAnsi" w:cstheme="minorBidi"/>
      <w:sz w:val="24"/>
      <w:szCs w:val="24"/>
    </w:rPr>
  </w:style>
  <w:style w:type="character" w:styleId="UnresolvedMention">
    <w:name w:val="Unresolved Mention"/>
    <w:basedOn w:val="DefaultParagraphFont"/>
    <w:uiPriority w:val="99"/>
    <w:semiHidden/>
    <w:unhideWhenUsed/>
    <w:rsid w:val="005F2BD1"/>
    <w:rPr>
      <w:color w:val="605E5C"/>
      <w:shd w:val="clear" w:color="auto" w:fill="E1DFDD"/>
    </w:rPr>
  </w:style>
  <w:style w:type="paragraph" w:styleId="Revision">
    <w:name w:val="Revision"/>
    <w:hidden/>
    <w:uiPriority w:val="71"/>
    <w:semiHidden/>
    <w:rsid w:val="00ED79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776830322">
      <w:bodyDiv w:val="1"/>
      <w:marLeft w:val="0"/>
      <w:marRight w:val="0"/>
      <w:marTop w:val="0"/>
      <w:marBottom w:val="0"/>
      <w:divBdr>
        <w:top w:val="none" w:sz="0" w:space="0" w:color="auto"/>
        <w:left w:val="none" w:sz="0" w:space="0" w:color="auto"/>
        <w:bottom w:val="none" w:sz="0" w:space="0" w:color="auto"/>
        <w:right w:val="none" w:sz="0" w:space="0" w:color="auto"/>
      </w:divBdr>
      <w:divsChild>
        <w:div w:id="1768689811">
          <w:marLeft w:val="0"/>
          <w:marRight w:val="0"/>
          <w:marTop w:val="0"/>
          <w:marBottom w:val="0"/>
          <w:divBdr>
            <w:top w:val="none" w:sz="0" w:space="0" w:color="auto"/>
            <w:left w:val="none" w:sz="0" w:space="0" w:color="auto"/>
            <w:bottom w:val="none" w:sz="0" w:space="0" w:color="auto"/>
            <w:right w:val="none" w:sz="0" w:space="0" w:color="auto"/>
          </w:divBdr>
        </w:div>
        <w:div w:id="1394625196">
          <w:marLeft w:val="0"/>
          <w:marRight w:val="0"/>
          <w:marTop w:val="75"/>
          <w:marBottom w:val="75"/>
          <w:divBdr>
            <w:top w:val="none" w:sz="0" w:space="0" w:color="auto"/>
            <w:left w:val="none" w:sz="0" w:space="0" w:color="auto"/>
            <w:bottom w:val="none" w:sz="0" w:space="0" w:color="auto"/>
            <w:right w:val="none" w:sz="0" w:space="0" w:color="auto"/>
          </w:divBdr>
        </w:div>
        <w:div w:id="1439334337">
          <w:marLeft w:val="0"/>
          <w:marRight w:val="0"/>
          <w:marTop w:val="0"/>
          <w:marBottom w:val="0"/>
          <w:divBdr>
            <w:top w:val="none" w:sz="0" w:space="0" w:color="auto"/>
            <w:left w:val="none" w:sz="0" w:space="0" w:color="auto"/>
            <w:bottom w:val="none" w:sz="0" w:space="0" w:color="auto"/>
            <w:right w:val="none" w:sz="0" w:space="0" w:color="auto"/>
          </w:divBdr>
        </w:div>
      </w:divsChild>
    </w:div>
    <w:div w:id="955713565">
      <w:bodyDiv w:val="1"/>
      <w:marLeft w:val="0"/>
      <w:marRight w:val="0"/>
      <w:marTop w:val="0"/>
      <w:marBottom w:val="0"/>
      <w:divBdr>
        <w:top w:val="none" w:sz="0" w:space="0" w:color="auto"/>
        <w:left w:val="none" w:sz="0" w:space="0" w:color="auto"/>
        <w:bottom w:val="none" w:sz="0" w:space="0" w:color="auto"/>
        <w:right w:val="none" w:sz="0" w:space="0" w:color="auto"/>
      </w:divBdr>
    </w:div>
    <w:div w:id="1109549083">
      <w:bodyDiv w:val="1"/>
      <w:marLeft w:val="0"/>
      <w:marRight w:val="0"/>
      <w:marTop w:val="0"/>
      <w:marBottom w:val="0"/>
      <w:divBdr>
        <w:top w:val="none" w:sz="0" w:space="0" w:color="auto"/>
        <w:left w:val="none" w:sz="0" w:space="0" w:color="auto"/>
        <w:bottom w:val="none" w:sz="0" w:space="0" w:color="auto"/>
        <w:right w:val="none" w:sz="0" w:space="0" w:color="auto"/>
      </w:divBdr>
    </w:div>
    <w:div w:id="1202134157">
      <w:bodyDiv w:val="1"/>
      <w:marLeft w:val="0"/>
      <w:marRight w:val="0"/>
      <w:marTop w:val="0"/>
      <w:marBottom w:val="0"/>
      <w:divBdr>
        <w:top w:val="none" w:sz="0" w:space="0" w:color="auto"/>
        <w:left w:val="none" w:sz="0" w:space="0" w:color="auto"/>
        <w:bottom w:val="none" w:sz="0" w:space="0" w:color="auto"/>
        <w:right w:val="none" w:sz="0" w:space="0" w:color="auto"/>
      </w:divBdr>
    </w:div>
    <w:div w:id="1512178231">
      <w:bodyDiv w:val="1"/>
      <w:marLeft w:val="0"/>
      <w:marRight w:val="0"/>
      <w:marTop w:val="0"/>
      <w:marBottom w:val="0"/>
      <w:divBdr>
        <w:top w:val="none" w:sz="0" w:space="0" w:color="auto"/>
        <w:left w:val="none" w:sz="0" w:space="0" w:color="auto"/>
        <w:bottom w:val="none" w:sz="0" w:space="0" w:color="auto"/>
        <w:right w:val="none" w:sz="0" w:space="0" w:color="auto"/>
      </w:divBdr>
      <w:divsChild>
        <w:div w:id="492448721">
          <w:marLeft w:val="0"/>
          <w:marRight w:val="0"/>
          <w:marTop w:val="0"/>
          <w:marBottom w:val="0"/>
          <w:divBdr>
            <w:top w:val="none" w:sz="0" w:space="0" w:color="auto"/>
            <w:left w:val="none" w:sz="0" w:space="0" w:color="auto"/>
            <w:bottom w:val="none" w:sz="0" w:space="0" w:color="auto"/>
            <w:right w:val="none" w:sz="0" w:space="0" w:color="auto"/>
          </w:divBdr>
        </w:div>
        <w:div w:id="1959213578">
          <w:marLeft w:val="0"/>
          <w:marRight w:val="0"/>
          <w:marTop w:val="75"/>
          <w:marBottom w:val="75"/>
          <w:divBdr>
            <w:top w:val="none" w:sz="0" w:space="0" w:color="auto"/>
            <w:left w:val="none" w:sz="0" w:space="0" w:color="auto"/>
            <w:bottom w:val="none" w:sz="0" w:space="0" w:color="auto"/>
            <w:right w:val="none" w:sz="0" w:space="0" w:color="auto"/>
          </w:divBdr>
        </w:div>
        <w:div w:id="407386492">
          <w:marLeft w:val="0"/>
          <w:marRight w:val="0"/>
          <w:marTop w:val="0"/>
          <w:marBottom w:val="0"/>
          <w:divBdr>
            <w:top w:val="none" w:sz="0" w:space="0" w:color="auto"/>
            <w:left w:val="none" w:sz="0" w:space="0" w:color="auto"/>
            <w:bottom w:val="none" w:sz="0" w:space="0" w:color="auto"/>
            <w:right w:val="none" w:sz="0" w:space="0" w:color="auto"/>
          </w:divBdr>
        </w:div>
      </w:divsChild>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emf"/><Relationship Id="rId42" Type="http://schemas.openxmlformats.org/officeDocument/2006/relationships/image" Target="media/image190.png"/><Relationship Id="rId47" Type="http://schemas.openxmlformats.org/officeDocument/2006/relationships/image" Target="media/image22.emf"/><Relationship Id="rId63" Type="http://schemas.openxmlformats.org/officeDocument/2006/relationships/image" Target="media/image260.emf"/><Relationship Id="rId68"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image" Target="media/image300.png"/><Relationship Id="rId2" Type="http://schemas.openxmlformats.org/officeDocument/2006/relationships/numbering" Target="numbering.xml"/><Relationship Id="rId16" Type="http://schemas.openxmlformats.org/officeDocument/2006/relationships/image" Target="media/image4.emf"/><Relationship Id="rId11" Type="http://schemas.openxmlformats.org/officeDocument/2006/relationships/image" Target="media/image22.png"/><Relationship Id="rId24" Type="http://schemas.openxmlformats.org/officeDocument/2006/relationships/image" Target="media/image12.png"/><Relationship Id="rId32" Type="http://schemas.openxmlformats.org/officeDocument/2006/relationships/image" Target="media/image140.png"/><Relationship Id="rId37" Type="http://schemas.openxmlformats.org/officeDocument/2006/relationships/image" Target="media/image17.png"/><Relationship Id="rId40" Type="http://schemas.openxmlformats.org/officeDocument/2006/relationships/image" Target="media/image180.png"/><Relationship Id="rId45" Type="http://schemas.openxmlformats.org/officeDocument/2006/relationships/image" Target="media/image21.png"/><Relationship Id="rId58" Type="http://schemas.openxmlformats.org/officeDocument/2006/relationships/image" Target="media/image24.emf"/><Relationship Id="rId66" Type="http://schemas.openxmlformats.org/officeDocument/2006/relationships/image" Target="media/image28.emf"/><Relationship Id="rId74" Type="http://schemas.openxmlformats.org/officeDocument/2006/relationships/hyperlink" Target="https://www.osti.gov/servlets/purl/1526354"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51.png"/><Relationship Id="rId19" Type="http://schemas.openxmlformats.org/officeDocument/2006/relationships/image" Target="media/image7.emf"/><Relationship Id="rId14" Type="http://schemas.openxmlformats.org/officeDocument/2006/relationships/customXml" Target="ink/ink1.xml"/><Relationship Id="rId22" Type="http://schemas.openxmlformats.org/officeDocument/2006/relationships/image" Target="media/image10.png"/><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20.emf"/><Relationship Id="rId64" Type="http://schemas.openxmlformats.org/officeDocument/2006/relationships/image" Target="media/image27.png"/><Relationship Id="rId69" Type="http://schemas.openxmlformats.org/officeDocument/2006/relationships/image" Target="media/image290.png"/><Relationship Id="rId77"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customXml" Target="ink/ink2.xml"/><Relationship Id="rId72" Type="http://schemas.openxmlformats.org/officeDocument/2006/relationships/hyperlink" Target="https://ukni.info/project/information-barrier/"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15.png"/><Relationship Id="rId38" Type="http://schemas.openxmlformats.org/officeDocument/2006/relationships/image" Target="media/image170.png"/><Relationship Id="rId46" Type="http://schemas.openxmlformats.org/officeDocument/2006/relationships/image" Target="media/image210.png"/><Relationship Id="rId59" Type="http://schemas.openxmlformats.org/officeDocument/2006/relationships/image" Target="media/image240.emf"/><Relationship Id="rId67" Type="http://schemas.openxmlformats.org/officeDocument/2006/relationships/image" Target="media/image37.emf"/><Relationship Id="rId20" Type="http://schemas.openxmlformats.org/officeDocument/2006/relationships/image" Target="media/image8.png"/><Relationship Id="rId41" Type="http://schemas.openxmlformats.org/officeDocument/2006/relationships/image" Target="media/image19.png"/><Relationship Id="rId62" Type="http://schemas.openxmlformats.org/officeDocument/2006/relationships/image" Target="media/image26.emf"/><Relationship Id="rId70" Type="http://schemas.openxmlformats.org/officeDocument/2006/relationships/image" Target="media/image30.png"/><Relationship Id="rId75" Type="http://schemas.openxmlformats.org/officeDocument/2006/relationships/hyperlink" Target="https://www.pnas.org/content/115/17/436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36" Type="http://schemas.openxmlformats.org/officeDocument/2006/relationships/image" Target="media/image160.png"/><Relationship Id="rId49" Type="http://schemas.openxmlformats.org/officeDocument/2006/relationships/image" Target="media/image23.emf"/><Relationship Id="rId57" Type="http://schemas.openxmlformats.org/officeDocument/2006/relationships/image" Target="media/image250.png"/><Relationship Id="rId10" Type="http://schemas.openxmlformats.org/officeDocument/2006/relationships/image" Target="media/image2.png"/><Relationship Id="rId44" Type="http://schemas.openxmlformats.org/officeDocument/2006/relationships/image" Target="media/image200.png"/><Relationship Id="rId60" Type="http://schemas.openxmlformats.org/officeDocument/2006/relationships/image" Target="media/image25.png"/><Relationship Id="rId65" Type="http://schemas.openxmlformats.org/officeDocument/2006/relationships/image" Target="media/image270.png"/><Relationship Id="rId73" Type="http://schemas.openxmlformats.org/officeDocument/2006/relationships/hyperlink" Target="https://prod-ng.sandia.gov/techlib-noauth/access-control.cgi/2017/171649.pdf"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3.png"/><Relationship Id="rId13" Type="http://schemas.openxmlformats.org/officeDocument/2006/relationships/image" Target="media/image32.png"/><Relationship Id="rId18" Type="http://schemas.openxmlformats.org/officeDocument/2006/relationships/image" Target="media/image6.png"/><Relationship Id="rId39" Type="http://schemas.openxmlformats.org/officeDocument/2006/relationships/image" Target="media/image18.png"/><Relationship Id="rId34" Type="http://schemas.openxmlformats.org/officeDocument/2006/relationships/image" Target="media/image150.png"/><Relationship Id="rId50" Type="http://schemas.openxmlformats.org/officeDocument/2006/relationships/image" Target="media/image230.emf"/><Relationship Id="rId76"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17T18:44:54.621"/>
    </inkml:context>
    <inkml:brush xml:id="br0">
      <inkml:brushProperty name="width" value="0.04277" units="cm"/>
      <inkml:brushProperty name="height" value="0.04277" units="cm"/>
      <inkml:brushProperty name="color" value="#E71224"/>
    </inkml:brush>
  </inkml:definitions>
  <inkml:trace contextRef="#ctx0" brushRef="#br0">169 43 7562,'-7'0'141,"1"-1"185,2-3 1,0 2-109,4-5 99,0 5 4,0-3-232,0 5-1567,0 0 1099,5 0 1,-4 1-13,2 3 391,-1-3 0,-2 3 0,0-4 0</inkml:trace>
  <inkml:trace contextRef="#ctx0" brushRef="#br0" timeOffset="1209">1 22 7414,'0'-6'-163,"0"1"452,0 5 40,0 0-264,5 0 0,-4-1 16,2-2-3,-1 1-1,-2-2-239,0 4-211,0 0 0,-5 0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17T19:26:53.821"/>
    </inkml:context>
    <inkml:brush xml:id="br0">
      <inkml:brushProperty name="width" value="0.04277" units="cm"/>
      <inkml:brushProperty name="height" value="0.04277" units="cm"/>
      <inkml:brushProperty name="color" value="#E71224"/>
    </inkml:brush>
  </inkml:definitions>
  <inkml:trace contextRef="#ctx0" brushRef="#br0">1 117 8352,'10'-4'-18,"4"-1"0,0-3 0,-1 2 0,-1 1 1,-1 3-137,-1 1 307,1 1-281,-5 0 48,3 0 77,-8 0-259,4 0 49,-5 0 1,-1-4 96,-3 1 0,2-6-118,-5 2 0,-4-1-3,-3 1 0,-1-2-186,1 1 423,-3-1 0,1-1 0,1-1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B55578-AB50-FF41-831C-25A7EDBAE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C:\Users\tmckerah\Desktop\ieee_tj_template_17.dotx</Template>
  <TotalTime>3</TotalTime>
  <Pages>20</Pages>
  <Words>5168</Words>
  <Characters>29462</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34561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Tiffany McKerahan</dc:creator>
  <cp:keywords/>
  <cp:lastModifiedBy>David Wehe</cp:lastModifiedBy>
  <cp:revision>3</cp:revision>
  <cp:lastPrinted>2012-08-02T18:53:00Z</cp:lastPrinted>
  <dcterms:created xsi:type="dcterms:W3CDTF">2020-08-18T14:13:00Z</dcterms:created>
  <dcterms:modified xsi:type="dcterms:W3CDTF">2020-08-18T14:16:00Z</dcterms:modified>
</cp:coreProperties>
</file>